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BC3" w14:textId="362881D8" w:rsidR="002803F3" w:rsidRPr="008762CA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8762CA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 w:rsidRPr="008762CA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 w:rsidRPr="008762CA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 w:rsidRPr="008762CA">
        <w:rPr>
          <w:rFonts w:cstheme="minorHAnsi"/>
          <w:b/>
          <w:smallCaps/>
          <w:sz w:val="32"/>
          <w:szCs w:val="32"/>
          <w:highlight w:val="lightGray"/>
        </w:rPr>
        <w:t xml:space="preserve">– </w:t>
      </w:r>
      <w:r w:rsidR="00F83C24" w:rsidRPr="008762CA">
        <w:rPr>
          <w:rFonts w:cstheme="minorHAnsi"/>
          <w:b/>
          <w:smallCaps/>
          <w:sz w:val="32"/>
          <w:szCs w:val="32"/>
          <w:highlight w:val="lightGray"/>
        </w:rPr>
        <w:t>2023/</w:t>
      </w:r>
      <w:r w:rsidR="000E5811" w:rsidRPr="008762CA">
        <w:rPr>
          <w:rFonts w:cstheme="minorHAnsi"/>
          <w:b/>
          <w:smallCaps/>
          <w:sz w:val="32"/>
          <w:szCs w:val="32"/>
          <w:highlight w:val="lightGray"/>
        </w:rPr>
        <w:t>202</w:t>
      </w:r>
      <w:r w:rsidR="00F83C24" w:rsidRPr="008762CA">
        <w:rPr>
          <w:rFonts w:cstheme="minorHAnsi"/>
          <w:b/>
          <w:smallCaps/>
          <w:sz w:val="32"/>
          <w:szCs w:val="32"/>
          <w:highlight w:val="lightGray"/>
        </w:rPr>
        <w:t>4-es tanév</w:t>
      </w:r>
    </w:p>
    <w:p w14:paraId="1F57AB4C" w14:textId="067528F4" w:rsidR="003B1861" w:rsidRPr="008762CA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8762CA"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 w:rsidRPr="008762CA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 w:rsidRPr="008762CA"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Pr="008762CA" w:rsidRDefault="00602EE9" w:rsidP="0061350B">
      <w:pPr>
        <w:spacing w:before="360" w:after="300" w:line="240" w:lineRule="auto"/>
        <w:rPr>
          <w:rFonts w:cstheme="minorHAnsi"/>
          <w:sz w:val="28"/>
          <w:szCs w:val="28"/>
          <w:highlight w:val="lightGray"/>
        </w:rPr>
      </w:pPr>
    </w:p>
    <w:p w14:paraId="27F63B76" w14:textId="7BFBF375" w:rsidR="00854C26" w:rsidRPr="008762CA" w:rsidRDefault="00854C26" w:rsidP="0061350B">
      <w:pPr>
        <w:spacing w:before="360" w:after="300" w:line="240" w:lineRule="auto"/>
        <w:rPr>
          <w:rFonts w:cstheme="minorHAnsi"/>
          <w:sz w:val="28"/>
          <w:szCs w:val="28"/>
        </w:rPr>
      </w:pPr>
      <w:r w:rsidRPr="008762CA">
        <w:rPr>
          <w:rFonts w:cstheme="minorHAnsi"/>
          <w:sz w:val="28"/>
          <w:szCs w:val="28"/>
          <w:highlight w:val="lightGray"/>
        </w:rPr>
        <w:t xml:space="preserve">A </w:t>
      </w:r>
      <w:r w:rsidR="008B7245" w:rsidRPr="008762CA">
        <w:rPr>
          <w:rFonts w:cstheme="minorHAnsi"/>
          <w:sz w:val="28"/>
          <w:szCs w:val="28"/>
          <w:highlight w:val="lightGray"/>
        </w:rPr>
        <w:t xml:space="preserve">résztvevő </w:t>
      </w:r>
      <w:r w:rsidRPr="008762CA">
        <w:rPr>
          <w:rFonts w:cstheme="minorHAnsi"/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2"/>
        <w:gridCol w:w="11212"/>
      </w:tblGrid>
      <w:tr w:rsidR="00854C26" w:rsidRPr="008762CA" w14:paraId="39F8732B" w14:textId="77777777" w:rsidTr="00AD06DF">
        <w:tc>
          <w:tcPr>
            <w:tcW w:w="2802" w:type="dxa"/>
          </w:tcPr>
          <w:p w14:paraId="2C53EC9E" w14:textId="77777777" w:rsidR="00854C26" w:rsidRPr="008762CA" w:rsidRDefault="00854C26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Név</w:t>
            </w:r>
          </w:p>
        </w:tc>
        <w:tc>
          <w:tcPr>
            <w:tcW w:w="11340" w:type="dxa"/>
          </w:tcPr>
          <w:p w14:paraId="2AA93F91" w14:textId="5B2A57EA" w:rsidR="00854C26" w:rsidRPr="008762CA" w:rsidRDefault="00556BF1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Kertainé Kanyó Annamária</w:t>
            </w:r>
          </w:p>
        </w:tc>
      </w:tr>
      <w:tr w:rsidR="00854C26" w:rsidRPr="008762CA" w14:paraId="07E8856C" w14:textId="77777777" w:rsidTr="00AD06DF">
        <w:tc>
          <w:tcPr>
            <w:tcW w:w="2802" w:type="dxa"/>
          </w:tcPr>
          <w:p w14:paraId="0B671C21" w14:textId="41A2B170" w:rsidR="00854C26" w:rsidRPr="008762CA" w:rsidRDefault="00F520F7" w:rsidP="00F520F7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B</w:t>
            </w:r>
            <w:r w:rsidR="00854C26" w:rsidRPr="008762CA">
              <w:rPr>
                <w:rFonts w:cstheme="minorHAnsi"/>
              </w:rPr>
              <w:t>eosztás</w:t>
            </w:r>
            <w:r w:rsidR="007B4C70" w:rsidRPr="008762CA">
              <w:rPr>
                <w:rFonts w:cstheme="minorHAnsi"/>
              </w:rPr>
              <w:t>, oktatott tantárgyak (ha releváns)</w:t>
            </w:r>
          </w:p>
        </w:tc>
        <w:tc>
          <w:tcPr>
            <w:tcW w:w="11340" w:type="dxa"/>
          </w:tcPr>
          <w:p w14:paraId="0DAED9DC" w14:textId="507387C3" w:rsidR="00854C26" w:rsidRPr="008762CA" w:rsidRDefault="00556BF1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oktató</w:t>
            </w:r>
          </w:p>
        </w:tc>
      </w:tr>
      <w:tr w:rsidR="006D0EB3" w:rsidRPr="008762CA" w14:paraId="1B126B2E" w14:textId="77777777" w:rsidTr="00AD06DF">
        <w:tc>
          <w:tcPr>
            <w:tcW w:w="2802" w:type="dxa"/>
          </w:tcPr>
          <w:p w14:paraId="7E53320F" w14:textId="77777777" w:rsidR="006D0EB3" w:rsidRPr="008762CA" w:rsidRDefault="006D0EB3" w:rsidP="00F520F7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Intézmény</w:t>
            </w:r>
          </w:p>
        </w:tc>
        <w:tc>
          <w:tcPr>
            <w:tcW w:w="11340" w:type="dxa"/>
          </w:tcPr>
          <w:p w14:paraId="58B461A2" w14:textId="44CCA24B" w:rsidR="006D0EB3" w:rsidRPr="008762CA" w:rsidRDefault="00556BF1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Szegedi SZC Krúdy Gyula Szakképző Iskola</w:t>
            </w:r>
          </w:p>
        </w:tc>
      </w:tr>
    </w:tbl>
    <w:p w14:paraId="3B04257B" w14:textId="3AE0FB43" w:rsidR="00602EE9" w:rsidRPr="008762CA" w:rsidRDefault="00602EE9" w:rsidP="0061350B">
      <w:pPr>
        <w:spacing w:before="360" w:line="240" w:lineRule="auto"/>
        <w:rPr>
          <w:rFonts w:cstheme="minorHAnsi"/>
          <w:sz w:val="28"/>
          <w:szCs w:val="28"/>
          <w:highlight w:val="lightGray"/>
        </w:rPr>
      </w:pPr>
      <w:bookmarkStart w:id="0" w:name="_Hlk90453947"/>
      <w:r w:rsidRPr="008762CA">
        <w:rPr>
          <w:rFonts w:cstheme="minorHAnsi"/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:rsidRPr="008762CA" w14:paraId="358A975C" w14:textId="77777777" w:rsidTr="00602EE9">
        <w:tc>
          <w:tcPr>
            <w:tcW w:w="2784" w:type="dxa"/>
          </w:tcPr>
          <w:p w14:paraId="7123CEDA" w14:textId="6AAD5D31" w:rsidR="00602EE9" w:rsidRPr="008762CA" w:rsidRDefault="00602EE9" w:rsidP="0013730F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Hivatkozási szám</w:t>
            </w:r>
            <w:r w:rsidR="00FA60E5" w:rsidRPr="008762CA">
              <w:rPr>
                <w:rFonts w:cstheme="minorHAnsi"/>
              </w:rPr>
              <w:t xml:space="preserve"> (projektkód):</w:t>
            </w:r>
          </w:p>
        </w:tc>
        <w:tc>
          <w:tcPr>
            <w:tcW w:w="11210" w:type="dxa"/>
          </w:tcPr>
          <w:p w14:paraId="05C36F1E" w14:textId="587AFF52" w:rsidR="00602EE9" w:rsidRPr="008762CA" w:rsidRDefault="00F83C24" w:rsidP="0013730F">
            <w:pPr>
              <w:rPr>
                <w:rFonts w:cstheme="minorHAnsi"/>
              </w:rPr>
            </w:pPr>
            <w:bookmarkStart w:id="1" w:name="_Hlk148458385"/>
            <w:r w:rsidRPr="008762CA">
              <w:rPr>
                <w:rFonts w:cstheme="minorHAnsi"/>
                <w:bCs/>
                <w:shd w:val="clear" w:color="auto" w:fill="FFFFFF"/>
              </w:rPr>
              <w:t>2023-1-HU01-KA121-VET-000130981</w:t>
            </w:r>
            <w:bookmarkEnd w:id="1"/>
          </w:p>
        </w:tc>
      </w:tr>
    </w:tbl>
    <w:bookmarkEnd w:id="0"/>
    <w:p w14:paraId="2CA689B2" w14:textId="291EA1B2" w:rsidR="00854C26" w:rsidRPr="008762CA" w:rsidRDefault="00854C26" w:rsidP="0061350B">
      <w:pPr>
        <w:spacing w:before="360" w:line="240" w:lineRule="auto"/>
        <w:rPr>
          <w:rFonts w:cstheme="minorHAnsi"/>
          <w:sz w:val="28"/>
          <w:szCs w:val="28"/>
        </w:rPr>
      </w:pPr>
      <w:r w:rsidRPr="008762CA">
        <w:rPr>
          <w:rFonts w:cstheme="minorHAnsi"/>
          <w:sz w:val="28"/>
          <w:szCs w:val="28"/>
          <w:highlight w:val="lightGray"/>
        </w:rPr>
        <w:t>A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:rsidRPr="008762CA" w14:paraId="730F5000" w14:textId="77777777" w:rsidTr="008762CA">
        <w:trPr>
          <w:trHeight w:val="676"/>
        </w:trPr>
        <w:tc>
          <w:tcPr>
            <w:tcW w:w="2802" w:type="dxa"/>
          </w:tcPr>
          <w:p w14:paraId="0D46BC8F" w14:textId="2A07FA28" w:rsidR="00A236F9" w:rsidRPr="008762CA" w:rsidRDefault="00A236F9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Mobilitás típusa</w:t>
            </w:r>
          </w:p>
        </w:tc>
        <w:tc>
          <w:tcPr>
            <w:tcW w:w="11340" w:type="dxa"/>
          </w:tcPr>
          <w:p w14:paraId="715FB906" w14:textId="0EC8BF7C" w:rsidR="00A236F9" w:rsidRPr="008762CA" w:rsidRDefault="00773C79" w:rsidP="00556BF1">
            <w:pPr>
              <w:pStyle w:val="Listaszerbekezds"/>
              <w:rPr>
                <w:rFonts w:cstheme="minorHAnsi"/>
              </w:rPr>
            </w:pPr>
            <w:r w:rsidRPr="008762CA">
              <w:rPr>
                <w:rFonts w:cstheme="minorHAnsi"/>
              </w:rPr>
              <w:t>kurzus</w:t>
            </w:r>
          </w:p>
          <w:p w14:paraId="35E6D1E7" w14:textId="07BD51E2" w:rsidR="00A236F9" w:rsidRPr="008762CA" w:rsidRDefault="00A236F9" w:rsidP="00556BF1">
            <w:pPr>
              <w:rPr>
                <w:rFonts w:cstheme="minorHAnsi"/>
              </w:rPr>
            </w:pPr>
          </w:p>
        </w:tc>
      </w:tr>
      <w:tr w:rsidR="00A236F9" w:rsidRPr="008762CA" w14:paraId="262926B1" w14:textId="77777777" w:rsidTr="00AD06DF">
        <w:tc>
          <w:tcPr>
            <w:tcW w:w="2802" w:type="dxa"/>
          </w:tcPr>
          <w:p w14:paraId="2D7D0A5C" w14:textId="77777777" w:rsidR="00A236F9" w:rsidRPr="008762CA" w:rsidRDefault="00A236F9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Továbbképzés címe</w:t>
            </w:r>
          </w:p>
          <w:p w14:paraId="310336BA" w14:textId="77777777" w:rsidR="00A236F9" w:rsidRPr="008762CA" w:rsidRDefault="00A236F9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(amennyiben releváns)</w:t>
            </w:r>
          </w:p>
        </w:tc>
        <w:tc>
          <w:tcPr>
            <w:tcW w:w="11340" w:type="dxa"/>
          </w:tcPr>
          <w:p w14:paraId="63574619" w14:textId="7B489C26" w:rsidR="00A236F9" w:rsidRPr="008762CA" w:rsidRDefault="008762CA" w:rsidP="00391C9E">
            <w:pPr>
              <w:rPr>
                <w:rFonts w:cstheme="minorHAnsi"/>
              </w:rPr>
            </w:pPr>
            <w:proofErr w:type="spellStart"/>
            <w:r w:rsidRPr="008762CA">
              <w:rPr>
                <w:rFonts w:cstheme="minorHAnsi"/>
              </w:rPr>
              <w:t>Fluency</w:t>
            </w:r>
            <w:proofErr w:type="spellEnd"/>
            <w:r w:rsidRPr="008762CA">
              <w:rPr>
                <w:rFonts w:cstheme="minorHAnsi"/>
              </w:rPr>
              <w:t xml:space="preserve"> and English </w:t>
            </w:r>
            <w:proofErr w:type="spellStart"/>
            <w:r w:rsidRPr="008762CA">
              <w:rPr>
                <w:rFonts w:cstheme="minorHAnsi"/>
              </w:rPr>
              <w:t>Language</w:t>
            </w:r>
            <w:proofErr w:type="spellEnd"/>
            <w:r w:rsidRPr="008762CA">
              <w:rPr>
                <w:rFonts w:cstheme="minorHAnsi"/>
              </w:rPr>
              <w:t xml:space="preserve"> </w:t>
            </w:r>
            <w:proofErr w:type="spellStart"/>
            <w:r w:rsidRPr="008762CA">
              <w:rPr>
                <w:rFonts w:cstheme="minorHAnsi"/>
              </w:rPr>
              <w:t>Development</w:t>
            </w:r>
            <w:proofErr w:type="spellEnd"/>
          </w:p>
        </w:tc>
      </w:tr>
      <w:tr w:rsidR="00A236F9" w:rsidRPr="008762CA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Pr="008762CA" w:rsidRDefault="00A236F9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Fogadó intézmény neve</w:t>
            </w:r>
          </w:p>
        </w:tc>
        <w:tc>
          <w:tcPr>
            <w:tcW w:w="11340" w:type="dxa"/>
          </w:tcPr>
          <w:p w14:paraId="62A5AFC3" w14:textId="77777777" w:rsidR="005E7FFD" w:rsidRPr="008762CA" w:rsidRDefault="00B63324" w:rsidP="00391C9E">
            <w:pPr>
              <w:rPr>
                <w:rFonts w:cstheme="minorHAnsi"/>
              </w:rPr>
            </w:pPr>
            <w:proofErr w:type="spellStart"/>
            <w:r w:rsidRPr="008762CA">
              <w:rPr>
                <w:rFonts w:cstheme="minorHAnsi"/>
              </w:rPr>
              <w:t>Executive</w:t>
            </w:r>
            <w:proofErr w:type="spellEnd"/>
            <w:r w:rsidRPr="008762CA">
              <w:rPr>
                <w:rFonts w:cstheme="minorHAnsi"/>
              </w:rPr>
              <w:t xml:space="preserve"> </w:t>
            </w:r>
            <w:proofErr w:type="spellStart"/>
            <w:r w:rsidRPr="008762CA">
              <w:rPr>
                <w:rFonts w:cstheme="minorHAnsi"/>
              </w:rPr>
              <w:t>Training</w:t>
            </w:r>
            <w:proofErr w:type="spellEnd"/>
            <w:r w:rsidRPr="008762CA">
              <w:rPr>
                <w:rFonts w:cstheme="minorHAnsi"/>
              </w:rPr>
              <w:t xml:space="preserve"> Institute, </w:t>
            </w:r>
            <w:proofErr w:type="spellStart"/>
            <w:r w:rsidRPr="008762CA">
              <w:rPr>
                <w:rFonts w:cstheme="minorHAnsi"/>
              </w:rPr>
              <w:t>Malta</w:t>
            </w:r>
            <w:proofErr w:type="spellEnd"/>
            <w:r w:rsidRPr="008762CA">
              <w:rPr>
                <w:rFonts w:cstheme="minorHAnsi"/>
              </w:rPr>
              <w:t xml:space="preserve"> </w:t>
            </w:r>
          </w:p>
          <w:p w14:paraId="00DA99D1" w14:textId="0954C4ED" w:rsidR="008762CA" w:rsidRPr="008762CA" w:rsidRDefault="008762CA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 xml:space="preserve">ESE Building, </w:t>
            </w:r>
            <w:proofErr w:type="spellStart"/>
            <w:r w:rsidRPr="008762CA">
              <w:rPr>
                <w:rFonts w:cstheme="minorHAnsi"/>
              </w:rPr>
              <w:t>Paceville</w:t>
            </w:r>
            <w:proofErr w:type="spellEnd"/>
            <w:r w:rsidRPr="008762CA">
              <w:rPr>
                <w:rFonts w:cstheme="minorHAnsi"/>
              </w:rPr>
              <w:t xml:space="preserve"> </w:t>
            </w:r>
            <w:proofErr w:type="spellStart"/>
            <w:r w:rsidRPr="008762CA">
              <w:rPr>
                <w:rFonts w:cstheme="minorHAnsi"/>
              </w:rPr>
              <w:t>Avenue</w:t>
            </w:r>
            <w:proofErr w:type="spellEnd"/>
            <w:r w:rsidRPr="008762CA">
              <w:rPr>
                <w:rFonts w:cstheme="minorHAnsi"/>
              </w:rPr>
              <w:t xml:space="preserve">, </w:t>
            </w:r>
            <w:proofErr w:type="spellStart"/>
            <w:r w:rsidRPr="008762CA">
              <w:rPr>
                <w:rFonts w:cstheme="minorHAnsi"/>
              </w:rPr>
              <w:t>St</w:t>
            </w:r>
            <w:proofErr w:type="spellEnd"/>
            <w:r w:rsidRPr="008762CA">
              <w:rPr>
                <w:rFonts w:cstheme="minorHAnsi"/>
              </w:rPr>
              <w:t xml:space="preserve"> </w:t>
            </w:r>
            <w:proofErr w:type="spellStart"/>
            <w:r w:rsidRPr="008762CA">
              <w:rPr>
                <w:rFonts w:cstheme="minorHAnsi"/>
              </w:rPr>
              <w:t>Julians</w:t>
            </w:r>
            <w:proofErr w:type="spellEnd"/>
            <w:r w:rsidRPr="008762CA">
              <w:rPr>
                <w:rFonts w:cstheme="minorHAnsi"/>
              </w:rPr>
              <w:t xml:space="preserve">, STJ 3103, </w:t>
            </w:r>
            <w:proofErr w:type="spellStart"/>
            <w:r w:rsidRPr="008762CA">
              <w:rPr>
                <w:rFonts w:cstheme="minorHAnsi"/>
              </w:rPr>
              <w:t>Malta</w:t>
            </w:r>
            <w:proofErr w:type="spellEnd"/>
          </w:p>
        </w:tc>
      </w:tr>
      <w:tr w:rsidR="005E7FFD" w:rsidRPr="008762CA" w14:paraId="5A33C826" w14:textId="77777777" w:rsidTr="008762CA">
        <w:trPr>
          <w:trHeight w:val="425"/>
        </w:trPr>
        <w:tc>
          <w:tcPr>
            <w:tcW w:w="2802" w:type="dxa"/>
          </w:tcPr>
          <w:p w14:paraId="5C338948" w14:textId="66981AB4" w:rsidR="005E7FFD" w:rsidRPr="008762CA" w:rsidRDefault="005E7FFD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Fogadó intézmény típusa</w:t>
            </w:r>
          </w:p>
        </w:tc>
        <w:tc>
          <w:tcPr>
            <w:tcW w:w="11340" w:type="dxa"/>
          </w:tcPr>
          <w:p w14:paraId="207C436F" w14:textId="13801CD1" w:rsidR="005E7FFD" w:rsidRPr="008762CA" w:rsidRDefault="005E7FFD" w:rsidP="008F1220">
            <w:pPr>
              <w:pStyle w:val="Listaszerbekezds"/>
              <w:rPr>
                <w:rFonts w:cstheme="minorHAnsi"/>
              </w:rPr>
            </w:pPr>
            <w:r w:rsidRPr="008762CA">
              <w:rPr>
                <w:rFonts w:cstheme="minorHAnsi"/>
              </w:rPr>
              <w:t>oktatási intézmény</w:t>
            </w:r>
          </w:p>
        </w:tc>
      </w:tr>
      <w:tr w:rsidR="00A236F9" w:rsidRPr="008762CA" w14:paraId="34F51D9D" w14:textId="77777777" w:rsidTr="00AD06DF">
        <w:tc>
          <w:tcPr>
            <w:tcW w:w="2802" w:type="dxa"/>
          </w:tcPr>
          <w:p w14:paraId="0F9236F2" w14:textId="77777777" w:rsidR="00A236F9" w:rsidRPr="008762CA" w:rsidRDefault="00A236F9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lastRenderedPageBreak/>
              <w:t>Fogadó ország</w:t>
            </w:r>
          </w:p>
        </w:tc>
        <w:tc>
          <w:tcPr>
            <w:tcW w:w="11340" w:type="dxa"/>
          </w:tcPr>
          <w:p w14:paraId="77528CEB" w14:textId="4FFCD364" w:rsidR="00A236F9" w:rsidRPr="008762CA" w:rsidRDefault="00AC5974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Málta</w:t>
            </w:r>
          </w:p>
        </w:tc>
      </w:tr>
      <w:tr w:rsidR="00A236F9" w:rsidRPr="008762CA" w14:paraId="04A2DA89" w14:textId="77777777" w:rsidTr="00AD06DF">
        <w:tc>
          <w:tcPr>
            <w:tcW w:w="2802" w:type="dxa"/>
          </w:tcPr>
          <w:p w14:paraId="3A7DEED2" w14:textId="77777777" w:rsidR="00A236F9" w:rsidRPr="008762CA" w:rsidRDefault="00A236F9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Munkanyelv</w:t>
            </w:r>
          </w:p>
        </w:tc>
        <w:tc>
          <w:tcPr>
            <w:tcW w:w="11340" w:type="dxa"/>
          </w:tcPr>
          <w:p w14:paraId="0C3FBF84" w14:textId="55495A75" w:rsidR="00A236F9" w:rsidRPr="008762CA" w:rsidRDefault="00AC5974" w:rsidP="00391C9E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angol</w:t>
            </w:r>
          </w:p>
        </w:tc>
      </w:tr>
      <w:tr w:rsidR="00A236F9" w:rsidRPr="008762CA" w14:paraId="6CE14942" w14:textId="77777777" w:rsidTr="00AD06DF">
        <w:tc>
          <w:tcPr>
            <w:tcW w:w="2802" w:type="dxa"/>
          </w:tcPr>
          <w:p w14:paraId="6BB0E4ED" w14:textId="174AB30F" w:rsidR="00A236F9" w:rsidRPr="008762CA" w:rsidRDefault="00A236F9" w:rsidP="00AD06DF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Mobilitás időtartama</w:t>
            </w:r>
          </w:p>
        </w:tc>
        <w:tc>
          <w:tcPr>
            <w:tcW w:w="11340" w:type="dxa"/>
          </w:tcPr>
          <w:p w14:paraId="51199F4C" w14:textId="77777777" w:rsidR="008762CA" w:rsidRPr="008762CA" w:rsidRDefault="008762CA" w:rsidP="008762CA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2024. május 27 -</w:t>
            </w:r>
            <w:proofErr w:type="spellStart"/>
            <w:r w:rsidRPr="008762CA">
              <w:rPr>
                <w:rFonts w:cstheme="minorHAnsi"/>
              </w:rPr>
              <w:t>tól</w:t>
            </w:r>
            <w:proofErr w:type="spellEnd"/>
            <w:r w:rsidRPr="008762CA">
              <w:rPr>
                <w:rFonts w:cstheme="minorHAnsi"/>
              </w:rPr>
              <w:t xml:space="preserve">  május 31  -</w:t>
            </w:r>
            <w:proofErr w:type="spellStart"/>
            <w:r w:rsidRPr="008762CA">
              <w:rPr>
                <w:rFonts w:cstheme="minorHAnsi"/>
              </w:rPr>
              <w:t>ig</w:t>
            </w:r>
            <w:proofErr w:type="spellEnd"/>
          </w:p>
          <w:p w14:paraId="5F00F608" w14:textId="77777777" w:rsidR="008762CA" w:rsidRPr="008762CA" w:rsidRDefault="008762CA" w:rsidP="008762CA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5 nap (munkanapok száma)</w:t>
            </w:r>
          </w:p>
          <w:p w14:paraId="7C4B3947" w14:textId="42EB7F6D" w:rsidR="00A236F9" w:rsidRPr="008762CA" w:rsidRDefault="008762CA" w:rsidP="008762CA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>2 nap  (utazási napok száma)</w:t>
            </w:r>
          </w:p>
        </w:tc>
      </w:tr>
    </w:tbl>
    <w:p w14:paraId="0AE8EA9E" w14:textId="77777777" w:rsidR="00D77E71" w:rsidRPr="008762CA" w:rsidRDefault="00D77E71" w:rsidP="00D77E71">
      <w:pPr>
        <w:rPr>
          <w:rFonts w:cstheme="minorHAnsi"/>
          <w:sz w:val="28"/>
          <w:szCs w:val="28"/>
          <w:highlight w:val="lightGray"/>
        </w:rPr>
      </w:pPr>
    </w:p>
    <w:p w14:paraId="65CEF710" w14:textId="2D8964B3" w:rsidR="006F17AA" w:rsidRPr="008762CA" w:rsidRDefault="006F17AA" w:rsidP="00D77E71">
      <w:pPr>
        <w:rPr>
          <w:rFonts w:cstheme="minorHAnsi"/>
          <w:sz w:val="28"/>
          <w:szCs w:val="28"/>
          <w:highlight w:val="lightGray"/>
        </w:rPr>
      </w:pPr>
      <w:r w:rsidRPr="008762CA">
        <w:rPr>
          <w:rFonts w:cstheme="minorHAnsi"/>
          <w:sz w:val="28"/>
          <w:szCs w:val="28"/>
          <w:highlight w:val="lightGray"/>
        </w:rPr>
        <w:t xml:space="preserve">A résztvevő feladatai a mobilitás előtt </w:t>
      </w:r>
    </w:p>
    <w:p w14:paraId="4FE916E6" w14:textId="77777777" w:rsidR="006F17AA" w:rsidRPr="008762CA" w:rsidRDefault="006F17AA" w:rsidP="006F17AA">
      <w:pPr>
        <w:spacing w:before="120" w:after="0" w:line="240" w:lineRule="auto"/>
        <w:rPr>
          <w:rFonts w:cstheme="minorHAnsi"/>
          <w:b/>
        </w:rPr>
      </w:pPr>
      <w:r w:rsidRPr="008762CA">
        <w:rPr>
          <w:rFonts w:cstheme="minorHAnsi"/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:rsidRPr="008762CA" w14:paraId="69FBEE1D" w14:textId="77777777" w:rsidTr="006F17AA">
        <w:tc>
          <w:tcPr>
            <w:tcW w:w="13994" w:type="dxa"/>
          </w:tcPr>
          <w:p w14:paraId="349CBFD4" w14:textId="77777777" w:rsidR="008762CA" w:rsidRDefault="008762CA" w:rsidP="008762CA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</w:p>
          <w:p w14:paraId="0EBF78FE" w14:textId="294419C1" w:rsidR="0040398C" w:rsidRPr="008762CA" w:rsidRDefault="0040398C" w:rsidP="008762CA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8762CA">
              <w:rPr>
                <w:rFonts w:cstheme="minorHAnsi"/>
                <w:color w:val="222222"/>
                <w:shd w:val="clear" w:color="auto" w:fill="FFFFFF"/>
              </w:rPr>
              <w:t>Az iskola projektkoordinátorának jeleztem részvételi szándékomat, majd megterveztük az utazás részleteit, időpontját, módját.</w:t>
            </w:r>
            <w:r w:rsidR="0056022C" w:rsidRPr="008762CA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14:paraId="65766D19" w14:textId="36D3DBD5" w:rsidR="006F17AA" w:rsidRPr="008762CA" w:rsidRDefault="0040398C" w:rsidP="008762CA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8762CA">
              <w:rPr>
                <w:rFonts w:cstheme="minorHAnsi"/>
                <w:color w:val="222222"/>
                <w:shd w:val="clear" w:color="auto" w:fill="FFFFFF"/>
              </w:rPr>
              <w:t>Angoltudásom felfrissítése céljából filmeket néztem angolul, a fogadó országról angolul o</w:t>
            </w:r>
            <w:r w:rsidR="0056022C" w:rsidRPr="008762CA">
              <w:rPr>
                <w:rFonts w:cstheme="minorHAnsi"/>
                <w:color w:val="222222"/>
                <w:shd w:val="clear" w:color="auto" w:fill="FFFFFF"/>
              </w:rPr>
              <w:t>lvastam, ismereteket szereztem, Korábbi nyelvtanfolyamok anyagát -amiken részt vettem- átnéztem, és teszteket oldottam meg.</w:t>
            </w:r>
          </w:p>
          <w:p w14:paraId="132F94BB" w14:textId="50B06F47" w:rsidR="008762CA" w:rsidRPr="008762CA" w:rsidRDefault="008762CA" w:rsidP="008762CA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8762CA">
              <w:rPr>
                <w:rFonts w:cstheme="minorHAnsi"/>
                <w:color w:val="222222"/>
                <w:shd w:val="clear" w:color="auto" w:fill="FFFFFF"/>
              </w:rPr>
              <w:t>A projektkoordinátor által megosztott OLS-felületet is használtam.</w:t>
            </w:r>
          </w:p>
          <w:p w14:paraId="09068F72" w14:textId="41B3E6F9" w:rsidR="0040398C" w:rsidRPr="008762CA" w:rsidRDefault="0040398C" w:rsidP="008762CA">
            <w:pPr>
              <w:jc w:val="both"/>
              <w:rPr>
                <w:rFonts w:cstheme="minorHAnsi"/>
                <w:sz w:val="28"/>
                <w:szCs w:val="28"/>
                <w:highlight w:val="lightGray"/>
              </w:rPr>
            </w:pPr>
            <w:r w:rsidRPr="008762CA">
              <w:rPr>
                <w:rFonts w:cstheme="minorHAnsi"/>
                <w:color w:val="222222"/>
                <w:shd w:val="clear" w:color="auto" w:fill="FFFFFF"/>
              </w:rPr>
              <w:t xml:space="preserve">Történelemtanárként </w:t>
            </w:r>
            <w:r w:rsidR="00420374" w:rsidRPr="008762CA">
              <w:rPr>
                <w:rFonts w:cstheme="minorHAnsi"/>
                <w:color w:val="222222"/>
                <w:shd w:val="clear" w:color="auto" w:fill="FFFFFF"/>
              </w:rPr>
              <w:t xml:space="preserve">mindig </w:t>
            </w:r>
            <w:r w:rsidRPr="008762CA">
              <w:rPr>
                <w:rFonts w:cstheme="minorHAnsi"/>
                <w:color w:val="222222"/>
                <w:shd w:val="clear" w:color="auto" w:fill="FFFFFF"/>
              </w:rPr>
              <w:t>nagyon érdekesnek tarto</w:t>
            </w:r>
            <w:r w:rsidR="00420374" w:rsidRPr="008762CA">
              <w:rPr>
                <w:rFonts w:cstheme="minorHAnsi"/>
                <w:color w:val="222222"/>
                <w:shd w:val="clear" w:color="auto" w:fill="FFFFFF"/>
              </w:rPr>
              <w:t>tta</w:t>
            </w:r>
            <w:r w:rsidRPr="008762CA">
              <w:rPr>
                <w:rFonts w:cstheme="minorHAnsi"/>
                <w:color w:val="222222"/>
                <w:shd w:val="clear" w:color="auto" w:fill="FFFFFF"/>
              </w:rPr>
              <w:t>m Mált</w:t>
            </w:r>
            <w:r w:rsidR="00420374" w:rsidRPr="008762CA">
              <w:rPr>
                <w:rFonts w:cstheme="minorHAnsi"/>
                <w:color w:val="222222"/>
                <w:shd w:val="clear" w:color="auto" w:fill="FFFFFF"/>
              </w:rPr>
              <w:t>a sajátos történelmi szerepét</w:t>
            </w:r>
            <w:r w:rsidR="0056022C" w:rsidRPr="008762CA">
              <w:rPr>
                <w:rFonts w:cstheme="minorHAnsi"/>
                <w:color w:val="222222"/>
                <w:shd w:val="clear" w:color="auto" w:fill="FFFFFF"/>
              </w:rPr>
              <w:t>, amit a</w:t>
            </w:r>
            <w:r w:rsidR="00420374" w:rsidRPr="008762CA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8762CA">
              <w:rPr>
                <w:rFonts w:cstheme="minorHAnsi"/>
                <w:color w:val="222222"/>
                <w:shd w:val="clear" w:color="auto" w:fill="FFFFFF"/>
              </w:rPr>
              <w:t>Földközi-tenger medencéjében</w:t>
            </w:r>
            <w:r w:rsidR="0056022C" w:rsidRPr="008762CA">
              <w:rPr>
                <w:rFonts w:cstheme="minorHAnsi"/>
                <w:color w:val="222222"/>
                <w:shd w:val="clear" w:color="auto" w:fill="FFFFFF"/>
              </w:rPr>
              <w:t xml:space="preserve"> töltött be. Málta történelmének érdekességeit kerestem, az aktuális kulturális, közéleti eseményeinek néztem utána az interneten, valamint kollégáimtól, családtagjaimtól érdeklődtem a repülőútról, a programlehetőségekről.</w:t>
            </w:r>
          </w:p>
          <w:p w14:paraId="538D2CC9" w14:textId="5ABB7B4F" w:rsidR="006F17AA" w:rsidRPr="008762CA" w:rsidRDefault="006F17AA" w:rsidP="007C10F6">
            <w:pPr>
              <w:rPr>
                <w:rFonts w:cstheme="minorHAnsi"/>
                <w:sz w:val="28"/>
                <w:szCs w:val="28"/>
                <w:highlight w:val="lightGray"/>
              </w:rPr>
            </w:pPr>
          </w:p>
        </w:tc>
      </w:tr>
    </w:tbl>
    <w:p w14:paraId="0AB8923D" w14:textId="560D506F" w:rsidR="006F17AA" w:rsidRPr="008762CA" w:rsidRDefault="006F17AA" w:rsidP="006F17AA">
      <w:pPr>
        <w:spacing w:after="0" w:line="240" w:lineRule="auto"/>
        <w:rPr>
          <w:rFonts w:cstheme="minorHAnsi"/>
          <w:sz w:val="28"/>
          <w:szCs w:val="28"/>
          <w:highlight w:val="lightGray"/>
        </w:rPr>
      </w:pPr>
    </w:p>
    <w:p w14:paraId="1CF8B2FF" w14:textId="2F026A66" w:rsidR="007A6560" w:rsidRPr="008762CA" w:rsidRDefault="007C10F6" w:rsidP="006F17AA">
      <w:pPr>
        <w:spacing w:after="120" w:line="240" w:lineRule="auto"/>
        <w:rPr>
          <w:rFonts w:cstheme="minorHAnsi"/>
          <w:sz w:val="28"/>
          <w:szCs w:val="28"/>
        </w:rPr>
      </w:pPr>
      <w:r w:rsidRPr="008762CA">
        <w:rPr>
          <w:rFonts w:cstheme="minorHAnsi"/>
          <w:sz w:val="28"/>
          <w:szCs w:val="28"/>
          <w:highlight w:val="lightGray"/>
        </w:rPr>
        <w:t>Tanulási eredmények</w:t>
      </w:r>
    </w:p>
    <w:p w14:paraId="5FE10EA6" w14:textId="77777777" w:rsidR="00BC6313" w:rsidRPr="008762CA" w:rsidRDefault="00BC6313" w:rsidP="00BC6313">
      <w:pPr>
        <w:spacing w:after="0"/>
        <w:rPr>
          <w:rFonts w:cstheme="minorHAnsi"/>
          <w:b/>
          <w:bCs/>
        </w:rPr>
      </w:pPr>
      <w:r w:rsidRPr="008762CA">
        <w:rPr>
          <w:rFonts w:cstheme="minorHAnsi"/>
          <w:b/>
          <w:bCs/>
        </w:rPr>
        <w:t>Az elvárt tanulási eredmények meghatározása a mobilitás tervezési szakaszában (pályázat)</w:t>
      </w:r>
    </w:p>
    <w:p w14:paraId="49AC3070" w14:textId="1BA9E3F7" w:rsidR="003336D0" w:rsidRPr="008762CA" w:rsidRDefault="003336D0" w:rsidP="00BC6313">
      <w:pPr>
        <w:spacing w:after="0" w:line="240" w:lineRule="auto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:rsidRPr="008762CA" w14:paraId="477ED649" w14:textId="77777777" w:rsidTr="00BC6313">
        <w:tc>
          <w:tcPr>
            <w:tcW w:w="13994" w:type="dxa"/>
          </w:tcPr>
          <w:p w14:paraId="175FF717" w14:textId="2FD83134" w:rsidR="00FE4297" w:rsidRPr="008762CA" w:rsidRDefault="00FE4297" w:rsidP="00FE4297">
            <w:pPr>
              <w:rPr>
                <w:rFonts w:cstheme="minorHAnsi"/>
              </w:rPr>
            </w:pPr>
            <w:r w:rsidRPr="008762CA">
              <w:rPr>
                <w:rFonts w:cstheme="minorHAnsi"/>
              </w:rPr>
              <w:t xml:space="preserve">A nyelvi készségeimet, különösen a gördülékenyebb, árnyaltabb szóbeli kommunikációmat </w:t>
            </w:r>
            <w:r w:rsidR="008762CA" w:rsidRPr="008762CA">
              <w:rPr>
                <w:rFonts w:cstheme="minorHAnsi"/>
              </w:rPr>
              <w:t xml:space="preserve">szeretném </w:t>
            </w:r>
            <w:r w:rsidRPr="008762CA">
              <w:rPr>
                <w:rFonts w:cstheme="minorHAnsi"/>
              </w:rPr>
              <w:t>fejleszt</w:t>
            </w:r>
            <w:r w:rsidR="008762CA" w:rsidRPr="008762CA">
              <w:rPr>
                <w:rFonts w:cstheme="minorHAnsi"/>
              </w:rPr>
              <w:t>eni</w:t>
            </w:r>
            <w:r w:rsidRPr="008762CA">
              <w:rPr>
                <w:rFonts w:cstheme="minorHAnsi"/>
              </w:rPr>
              <w:t>. Nyelvtani ismereteimet megszilárdítom, szókincsemet fejlesztem és kiejtésemet javítom.</w:t>
            </w:r>
            <w:r w:rsidR="00B01520" w:rsidRPr="008762CA">
              <w:rPr>
                <w:rFonts w:cstheme="minorHAnsi"/>
              </w:rPr>
              <w:t xml:space="preserve"> Az idegen nyelvi környezetben sikerül a </w:t>
            </w:r>
            <w:r w:rsidR="007732FB" w:rsidRPr="008762CA">
              <w:rPr>
                <w:rFonts w:cstheme="minorHAnsi"/>
              </w:rPr>
              <w:t xml:space="preserve">pontosabb </w:t>
            </w:r>
            <w:r w:rsidR="00B01520" w:rsidRPr="008762CA">
              <w:rPr>
                <w:rFonts w:cstheme="minorHAnsi"/>
              </w:rPr>
              <w:t>hallás utáni értést és a bátrabb, önálló kommunikációt elérnem.</w:t>
            </w:r>
            <w:r w:rsidR="008762CA" w:rsidRPr="008762CA">
              <w:rPr>
                <w:rFonts w:cstheme="minorHAnsi"/>
              </w:rPr>
              <w:t xml:space="preserve"> A tanulási eredményeket az angol nyelvű </w:t>
            </w:r>
            <w:proofErr w:type="spellStart"/>
            <w:r w:rsidR="008762CA" w:rsidRPr="008762CA">
              <w:rPr>
                <w:rFonts w:cstheme="minorHAnsi"/>
              </w:rPr>
              <w:t>Learning</w:t>
            </w:r>
            <w:proofErr w:type="spellEnd"/>
            <w:r w:rsidR="008762CA" w:rsidRPr="008762CA">
              <w:rPr>
                <w:rFonts w:cstheme="minorHAnsi"/>
              </w:rPr>
              <w:t xml:space="preserve"> </w:t>
            </w:r>
            <w:proofErr w:type="spellStart"/>
            <w:r w:rsidR="008762CA" w:rsidRPr="008762CA">
              <w:rPr>
                <w:rFonts w:cstheme="minorHAnsi"/>
              </w:rPr>
              <w:t>Agreement</w:t>
            </w:r>
            <w:proofErr w:type="spellEnd"/>
            <w:r w:rsidR="008762CA" w:rsidRPr="008762CA">
              <w:rPr>
                <w:rFonts w:cstheme="minorHAnsi"/>
              </w:rPr>
              <w:t xml:space="preserve">-ben is rögzítettük a kiutazást megelőzően: </w:t>
            </w:r>
          </w:p>
          <w:p w14:paraId="7559DC02" w14:textId="77777777" w:rsidR="008762CA" w:rsidRPr="008762CA" w:rsidRDefault="008762CA" w:rsidP="008762C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Interperszonális kommunikációs készségek fejlesztése</w:t>
            </w:r>
          </w:p>
          <w:p w14:paraId="135A2B25" w14:textId="77777777" w:rsidR="008762CA" w:rsidRPr="008762CA" w:rsidRDefault="008762CA" w:rsidP="008762C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Általános nyelvi készségek fejlesztése</w:t>
            </w:r>
          </w:p>
          <w:p w14:paraId="0535EC02" w14:textId="77777777" w:rsidR="008762CA" w:rsidRPr="008762CA" w:rsidRDefault="008762CA" w:rsidP="008762C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 xml:space="preserve">Nyelvtani, </w:t>
            </w:r>
            <w:proofErr w:type="spellStart"/>
            <w:r w:rsidRPr="008762CA">
              <w:rPr>
                <w:rFonts w:cstheme="minorHAnsi"/>
                <w:sz w:val="24"/>
                <w:szCs w:val="24"/>
              </w:rPr>
              <w:t>szókincsbeli</w:t>
            </w:r>
            <w:proofErr w:type="spellEnd"/>
            <w:r w:rsidRPr="008762CA">
              <w:rPr>
                <w:rFonts w:cstheme="minorHAnsi"/>
                <w:sz w:val="24"/>
                <w:szCs w:val="24"/>
              </w:rPr>
              <w:t xml:space="preserve"> és kiejtés javítása</w:t>
            </w:r>
          </w:p>
          <w:p w14:paraId="00ABB9BC" w14:textId="77777777" w:rsidR="008762CA" w:rsidRPr="008762CA" w:rsidRDefault="008762CA" w:rsidP="008762C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Gyakorlati kommunikációs készségek javítása</w:t>
            </w:r>
          </w:p>
          <w:p w14:paraId="108488C0" w14:textId="02D5C0A2" w:rsidR="00BC6313" w:rsidRPr="008762CA" w:rsidRDefault="008762CA" w:rsidP="007C10F6">
            <w:pPr>
              <w:pStyle w:val="Listaszerbekezds"/>
              <w:numPr>
                <w:ilvl w:val="0"/>
                <w:numId w:val="4"/>
              </w:numPr>
              <w:rPr>
                <w:rFonts w:cstheme="minorHAnsi"/>
              </w:rPr>
            </w:pPr>
            <w:r w:rsidRPr="008762CA">
              <w:rPr>
                <w:rFonts w:cstheme="minorHAnsi"/>
                <w:sz w:val="24"/>
                <w:szCs w:val="24"/>
              </w:rPr>
              <w:t>Nyelvtanulási készségek és módszerek javítása megfigyelés és személyes tapasztalat révén</w:t>
            </w:r>
          </w:p>
        </w:tc>
      </w:tr>
    </w:tbl>
    <w:p w14:paraId="7DDD9EFD" w14:textId="2DB0ACC2" w:rsidR="00BC6313" w:rsidRPr="008762CA" w:rsidRDefault="00BC6313" w:rsidP="00BC6313">
      <w:pPr>
        <w:spacing w:after="0" w:line="240" w:lineRule="auto"/>
        <w:rPr>
          <w:rFonts w:cstheme="minorHAnsi"/>
          <w:sz w:val="28"/>
          <w:szCs w:val="28"/>
        </w:rPr>
      </w:pPr>
    </w:p>
    <w:p w14:paraId="6DE06132" w14:textId="53FDA962" w:rsidR="0056022C" w:rsidRPr="008762CA" w:rsidRDefault="0056022C" w:rsidP="00BC6313">
      <w:pPr>
        <w:spacing w:after="0" w:line="240" w:lineRule="auto"/>
        <w:rPr>
          <w:rFonts w:cstheme="minorHAnsi"/>
          <w:sz w:val="28"/>
          <w:szCs w:val="28"/>
        </w:rPr>
      </w:pPr>
    </w:p>
    <w:p w14:paraId="4557F5EF" w14:textId="77777777" w:rsidR="0056022C" w:rsidRPr="008762CA" w:rsidRDefault="0056022C" w:rsidP="00BC6313">
      <w:pPr>
        <w:spacing w:after="0" w:line="240" w:lineRule="auto"/>
        <w:rPr>
          <w:rFonts w:cstheme="minorHAnsi"/>
          <w:sz w:val="28"/>
          <w:szCs w:val="28"/>
        </w:rPr>
      </w:pPr>
    </w:p>
    <w:p w14:paraId="030AD751" w14:textId="77777777" w:rsidR="00206C98" w:rsidRPr="008762CA" w:rsidRDefault="00BC6313" w:rsidP="00206C98">
      <w:pPr>
        <w:spacing w:after="0"/>
        <w:rPr>
          <w:rFonts w:cstheme="minorHAnsi"/>
          <w:b/>
          <w:bCs/>
        </w:rPr>
      </w:pPr>
      <w:r w:rsidRPr="008762CA">
        <w:rPr>
          <w:rFonts w:cstheme="minorHAnsi"/>
          <w:b/>
          <w:bCs/>
        </w:rPr>
        <w:t>A tanulási eredmények értékelése a mobilitás után</w:t>
      </w:r>
    </w:p>
    <w:p w14:paraId="7D97562E" w14:textId="4B743007" w:rsidR="00206C98" w:rsidRPr="008762CA" w:rsidRDefault="00206C98" w:rsidP="00206C98">
      <w:pPr>
        <w:spacing w:after="0"/>
        <w:rPr>
          <w:rFonts w:cstheme="minorHAnsi"/>
        </w:rPr>
      </w:pPr>
      <w:r w:rsidRPr="008762CA">
        <w:rPr>
          <w:rFonts w:cstheme="minorHAnsi"/>
        </w:rPr>
        <w:t>(Az elvárt tanulási eredmények teljesülésének „vizsgálata”, a személyes fejlődés nyomon követése, bizonyítékok a kompetenciafejlődésre</w:t>
      </w:r>
      <w:r w:rsidR="0013062D" w:rsidRPr="008762CA">
        <w:rPr>
          <w:rFonts w:cstheme="minorHAnsi"/>
        </w:rPr>
        <w:t xml:space="preserve"> – a résztvevő hogyan értékeli</w:t>
      </w:r>
      <w:r w:rsidR="009E0D1A" w:rsidRPr="008762CA">
        <w:rPr>
          <w:rFonts w:cstheme="minorHAnsi"/>
        </w:rPr>
        <w:t>, sikerült-e elérni a kitűzött tanulási eredményeket a mobilitása során</w:t>
      </w:r>
      <w:r w:rsidRPr="008762CA">
        <w:rPr>
          <w:rFonts w:cstheme="minorHAnsi"/>
        </w:rPr>
        <w:t>.)</w:t>
      </w:r>
    </w:p>
    <w:p w14:paraId="269E77F7" w14:textId="31D220F7" w:rsidR="00BC6313" w:rsidRPr="008762CA" w:rsidRDefault="00BC6313" w:rsidP="00BC6313">
      <w:pPr>
        <w:spacing w:after="0"/>
        <w:rPr>
          <w:rFonts w:cstheme="minorHAnsi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8762CA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8762CA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27C69710" w14:textId="3165CFF7" w:rsidR="003662ED" w:rsidRPr="008762CA" w:rsidRDefault="003662ED" w:rsidP="00225DFA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Számomra a legfontosabb a kommunikációs képességeim javítása volt, az</w:t>
            </w:r>
            <w:r w:rsidR="008762CA">
              <w:rPr>
                <w:rFonts w:cstheme="minorHAnsi"/>
                <w:sz w:val="24"/>
                <w:szCs w:val="24"/>
              </w:rPr>
              <w:t>,</w:t>
            </w:r>
            <w:r w:rsidRPr="008762CA">
              <w:rPr>
                <w:rFonts w:cstheme="minorHAnsi"/>
                <w:sz w:val="24"/>
                <w:szCs w:val="24"/>
              </w:rPr>
              <w:t xml:space="preserve"> hogy merjek beszélni akkor is, ha nem tökéletes nyelvtani pontossággal sikerül. Ezen a téren sokat fejlődtem ez</w:t>
            </w:r>
            <w:r w:rsidR="00611981" w:rsidRPr="008762CA">
              <w:rPr>
                <w:rFonts w:cstheme="minorHAnsi"/>
                <w:sz w:val="24"/>
                <w:szCs w:val="24"/>
              </w:rPr>
              <w:t xml:space="preserve"> </w:t>
            </w:r>
            <w:r w:rsidRPr="008762CA">
              <w:rPr>
                <w:rFonts w:cstheme="minorHAnsi"/>
                <w:sz w:val="24"/>
                <w:szCs w:val="24"/>
              </w:rPr>
              <w:t>alatt a pár nap alatt is.</w:t>
            </w:r>
            <w:r w:rsidR="0056022C" w:rsidRPr="008762CA">
              <w:rPr>
                <w:rFonts w:cstheme="minorHAnsi"/>
                <w:sz w:val="24"/>
                <w:szCs w:val="24"/>
              </w:rPr>
              <w:t xml:space="preserve"> Az </w:t>
            </w:r>
            <w:r w:rsidR="008762CA">
              <w:rPr>
                <w:rFonts w:cstheme="minorHAnsi"/>
                <w:sz w:val="24"/>
                <w:szCs w:val="24"/>
              </w:rPr>
              <w:t>autentikus</w:t>
            </w:r>
            <w:r w:rsidR="0056022C" w:rsidRPr="008762CA">
              <w:rPr>
                <w:rFonts w:cstheme="minorHAnsi"/>
                <w:sz w:val="24"/>
                <w:szCs w:val="24"/>
              </w:rPr>
              <w:t xml:space="preserve"> nyelvi környezet, az, hogy csak angolul szóltak hozzám</w:t>
            </w:r>
            <w:r w:rsidR="00B76C31" w:rsidRPr="008762CA">
              <w:rPr>
                <w:rFonts w:cstheme="minorHAnsi"/>
                <w:sz w:val="24"/>
                <w:szCs w:val="24"/>
              </w:rPr>
              <w:t>,</w:t>
            </w:r>
            <w:r w:rsidR="0056022C" w:rsidRPr="008762CA">
              <w:rPr>
                <w:rFonts w:cstheme="minorHAnsi"/>
                <w:sz w:val="24"/>
                <w:szCs w:val="24"/>
              </w:rPr>
              <w:t xml:space="preserve"> és én is csak így válaszolhattam, megtanított arra, hogy </w:t>
            </w:r>
            <w:r w:rsidR="00B76C31" w:rsidRPr="008762CA">
              <w:rPr>
                <w:rFonts w:cstheme="minorHAnsi"/>
                <w:sz w:val="24"/>
                <w:szCs w:val="24"/>
              </w:rPr>
              <w:t>ne legyek bátortalan.</w:t>
            </w:r>
            <w:r w:rsidR="00E9670E" w:rsidRPr="008762CA">
              <w:rPr>
                <w:rFonts w:cstheme="minorHAnsi"/>
                <w:sz w:val="24"/>
                <w:szCs w:val="24"/>
              </w:rPr>
              <w:t xml:space="preserve"> Az órákon számos olyan kifejezést sikerült felidézni, amelyeket a passzív szókincsbe „rejtettem”, ez is sikerélményt nyújtott. </w:t>
            </w:r>
            <w:r w:rsidR="0011500F" w:rsidRPr="008762CA">
              <w:rPr>
                <w:rFonts w:cstheme="minorHAnsi"/>
                <w:sz w:val="24"/>
                <w:szCs w:val="24"/>
              </w:rPr>
              <w:t>A nyelvtanár arra is biztatott, hogy velem együtt utazó kollégáimmal egymás között is beszéljünk angolul, amit próbáltunk is.</w:t>
            </w:r>
            <w:r w:rsidR="00FB3127" w:rsidRPr="008762CA">
              <w:rPr>
                <w:rFonts w:cstheme="minorHAnsi"/>
                <w:sz w:val="24"/>
                <w:szCs w:val="24"/>
              </w:rPr>
              <w:t xml:space="preserve"> A </w:t>
            </w:r>
            <w:r w:rsidR="00611981" w:rsidRPr="008762CA">
              <w:rPr>
                <w:rFonts w:cstheme="minorHAnsi"/>
                <w:sz w:val="24"/>
                <w:szCs w:val="24"/>
              </w:rPr>
              <w:t>kurzus végén már Magyarország és városunk bemutatásával szere</w:t>
            </w:r>
            <w:r w:rsidR="006425E0" w:rsidRPr="008762CA">
              <w:rPr>
                <w:rFonts w:cstheme="minorHAnsi"/>
                <w:sz w:val="24"/>
                <w:szCs w:val="24"/>
              </w:rPr>
              <w:t>peltem kollé</w:t>
            </w:r>
            <w:r w:rsidR="00611981" w:rsidRPr="008762CA">
              <w:rPr>
                <w:rFonts w:cstheme="minorHAnsi"/>
                <w:sz w:val="24"/>
                <w:szCs w:val="24"/>
              </w:rPr>
              <w:t xml:space="preserve">ganőmmel együtt, és </w:t>
            </w:r>
            <w:r w:rsidR="00F97C4B" w:rsidRPr="008762CA">
              <w:rPr>
                <w:rFonts w:cstheme="minorHAnsi"/>
                <w:sz w:val="24"/>
                <w:szCs w:val="24"/>
              </w:rPr>
              <w:t>magyar ételek receptjét mutattuk be. Tanárunk abszolút partnerként kezelt, és az is érdekelte, hogy dolgozik nálunk egy pedagógus.</w:t>
            </w:r>
          </w:p>
          <w:p w14:paraId="4B11013A" w14:textId="77777777" w:rsidR="008762CA" w:rsidRDefault="00B76C31" w:rsidP="008762CA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Érdekes volt, hogy az í</w:t>
            </w:r>
            <w:r w:rsidR="007732FB" w:rsidRPr="008762CA">
              <w:rPr>
                <w:rFonts w:cstheme="minorHAnsi"/>
                <w:sz w:val="24"/>
                <w:szCs w:val="24"/>
              </w:rPr>
              <w:t>r anyanyelvű tanárunk révén az ír a</w:t>
            </w:r>
            <w:r w:rsidRPr="008762CA">
              <w:rPr>
                <w:rFonts w:cstheme="minorHAnsi"/>
                <w:sz w:val="24"/>
                <w:szCs w:val="24"/>
              </w:rPr>
              <w:t>kcentust is megismerhettem, amiről régebben az angolok véleményét ismertem csak. Izgalmas tapasztalat volt, hogy tényleg mennyire máshogy l</w:t>
            </w:r>
            <w:r w:rsidR="00FB3127" w:rsidRPr="008762CA">
              <w:rPr>
                <w:rFonts w:cstheme="minorHAnsi"/>
                <w:sz w:val="24"/>
                <w:szCs w:val="24"/>
              </w:rPr>
              <w:t>átják magukat az írek</w:t>
            </w:r>
            <w:r w:rsidRPr="008762CA">
              <w:rPr>
                <w:rFonts w:cstheme="minorHAnsi"/>
                <w:sz w:val="24"/>
                <w:szCs w:val="24"/>
              </w:rPr>
              <w:t>, és miként vélekednek az angolokról.</w:t>
            </w:r>
            <w:r w:rsidR="00611981" w:rsidRPr="008762CA">
              <w:rPr>
                <w:rFonts w:cstheme="minorHAnsi"/>
                <w:sz w:val="24"/>
                <w:szCs w:val="24"/>
              </w:rPr>
              <w:t xml:space="preserve"> Kiváló nyelvtanárral dolgozhattam, a sok pozitív visszajelzése motiváló volt. </w:t>
            </w:r>
            <w:r w:rsidR="00230634" w:rsidRPr="008762CA">
              <w:rPr>
                <w:rFonts w:cstheme="minorHAnsi"/>
                <w:sz w:val="24"/>
                <w:szCs w:val="24"/>
              </w:rPr>
              <w:t>Az órán olyan internetes oktató anyagokat, forrásokat mutatott, amelyeket önállóan is alkalmazni tudok nyelvtudásom folyamatos frissítésére.</w:t>
            </w:r>
          </w:p>
          <w:p w14:paraId="60F1CEB0" w14:textId="0FA61356" w:rsidR="008762CA" w:rsidRDefault="008762CA" w:rsidP="008762C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Összességében fejlődött a szóbeli kommunikációs készségem, a szókincsem, a kiejtésem, az intonációm, a hallott szöveg értésem, a leggyakoribb igeidők pontos használata. </w:t>
            </w:r>
          </w:p>
          <w:p w14:paraId="4090B37F" w14:textId="25C4BE00" w:rsidR="00206C98" w:rsidRPr="008762CA" w:rsidRDefault="00B76C31" w:rsidP="008762CA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Két alkalommal is angol nyelvű idegenvezető irányításával vehettem részt a nyelviskola által szervezett kiránduláson, am</w:t>
            </w:r>
            <w:r w:rsidR="00873D2C" w:rsidRPr="008762CA">
              <w:rPr>
                <w:rFonts w:cstheme="minorHAnsi"/>
                <w:sz w:val="24"/>
                <w:szCs w:val="24"/>
              </w:rPr>
              <w:t>i már a hét utolsó napjaira</w:t>
            </w:r>
            <w:r w:rsidR="00FB3127" w:rsidRPr="008762CA">
              <w:rPr>
                <w:rFonts w:cstheme="minorHAnsi"/>
                <w:sz w:val="24"/>
                <w:szCs w:val="24"/>
              </w:rPr>
              <w:t xml:space="preserve"> esett, és örömmel tapasztaltam</w:t>
            </w:r>
            <w:r w:rsidR="00873D2C" w:rsidRPr="008762CA">
              <w:rPr>
                <w:rFonts w:cstheme="minorHAnsi"/>
                <w:sz w:val="24"/>
                <w:szCs w:val="24"/>
              </w:rPr>
              <w:t>, hogy gyakorlatilag mindent meg tudtam érteni az előadásból</w:t>
            </w:r>
            <w:r w:rsidR="008762CA">
              <w:rPr>
                <w:rFonts w:cstheme="minorHAnsi"/>
                <w:sz w:val="24"/>
                <w:szCs w:val="24"/>
              </w:rPr>
              <w:t>, illetve az ottszerzett kulturális, történelmi ismereteket be tudom építeni a napi pedagógiai gyakorlatba.</w:t>
            </w:r>
            <w:r w:rsidR="00873D2C" w:rsidRPr="008762CA">
              <w:rPr>
                <w:rFonts w:cstheme="minorHAnsi"/>
                <w:sz w:val="24"/>
                <w:szCs w:val="24"/>
              </w:rPr>
              <w:t xml:space="preserve"> Bevásárláskor, a múzeumokban egyaránt </w:t>
            </w:r>
            <w:r w:rsidR="00E9670E" w:rsidRPr="008762CA">
              <w:rPr>
                <w:rFonts w:cstheme="minorHAnsi"/>
                <w:sz w:val="24"/>
                <w:szCs w:val="24"/>
              </w:rPr>
              <w:t xml:space="preserve">használtam a nyelvet. </w:t>
            </w:r>
          </w:p>
        </w:tc>
      </w:tr>
      <w:tr w:rsidR="00206C98" w:rsidRPr="008762CA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8762CA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423AD5B0" w14:textId="30E15CAD" w:rsidR="00206C98" w:rsidRPr="008762CA" w:rsidRDefault="003662ED" w:rsidP="00D43B6B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Az első</w:t>
            </w:r>
            <w:r w:rsidR="00E071DF" w:rsidRPr="008762CA">
              <w:rPr>
                <w:rFonts w:cstheme="minorHAnsi"/>
                <w:sz w:val="24"/>
                <w:szCs w:val="24"/>
              </w:rPr>
              <w:t xml:space="preserve"> két napon nehezen oldódtam fel főleg a lengyel</w:t>
            </w:r>
            <w:r w:rsidRPr="008762CA">
              <w:rPr>
                <w:rFonts w:cstheme="minorHAnsi"/>
                <w:sz w:val="24"/>
                <w:szCs w:val="24"/>
              </w:rPr>
              <w:t xml:space="preserve"> csoporttársaim folyékony beszédkészsége miatt, de nyelvtanárunk bátorítása, türelme segített ezen. </w:t>
            </w:r>
            <w:r w:rsidR="00B76C31" w:rsidRPr="008762CA">
              <w:rPr>
                <w:rFonts w:cstheme="minorHAnsi"/>
                <w:sz w:val="24"/>
                <w:szCs w:val="24"/>
              </w:rPr>
              <w:t xml:space="preserve">A negyedik napon már nem jelentett gondot, ha gyorsan kellett reagálni, bekapcsolódni a kommunikációba. </w:t>
            </w:r>
            <w:r w:rsidR="00E071DF" w:rsidRPr="008762CA">
              <w:rPr>
                <w:rFonts w:cstheme="minorHAnsi"/>
                <w:sz w:val="24"/>
                <w:szCs w:val="24"/>
              </w:rPr>
              <w:t xml:space="preserve">Az iskola rugalmasan kezelte a csoportokat, át lehetett </w:t>
            </w:r>
            <w:r w:rsidR="00E071DF" w:rsidRPr="008762CA">
              <w:rPr>
                <w:rFonts w:cstheme="minorHAnsi"/>
                <w:sz w:val="24"/>
                <w:szCs w:val="24"/>
              </w:rPr>
              <w:lastRenderedPageBreak/>
              <w:t>menni a kompetenciákhoz jobban illeszkedő csoportba is, így a miénk is tökéletesen a mi képességeinkhez, tudásunkhoz igazodott egy nap után, ezzel is a fejlődés optimális körülményeit teremtették meg.</w:t>
            </w:r>
          </w:p>
          <w:p w14:paraId="66248EB6" w14:textId="3C17F761" w:rsidR="00206C98" w:rsidRPr="008762CA" w:rsidRDefault="00873D2C" w:rsidP="00D43B6B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Teljesen a</w:t>
            </w:r>
            <w:r w:rsidR="007732FB" w:rsidRPr="008762CA">
              <w:rPr>
                <w:rFonts w:cstheme="minorHAnsi"/>
                <w:sz w:val="24"/>
                <w:szCs w:val="24"/>
              </w:rPr>
              <w:t>z elvárásaimnak megfelel</w:t>
            </w:r>
            <w:r w:rsidRPr="008762CA">
              <w:rPr>
                <w:rFonts w:cstheme="minorHAnsi"/>
                <w:sz w:val="24"/>
                <w:szCs w:val="24"/>
              </w:rPr>
              <w:t xml:space="preserve">ően teljesültek a célkitűzéseim, sőt többet is kaptam: a valós idegen nyelvi környezetben az élményekhez kapcsolódó nyelvhasználat teljesen máshogy működik, </w:t>
            </w:r>
            <w:r w:rsidR="00E071DF" w:rsidRPr="008762CA">
              <w:rPr>
                <w:rFonts w:cstheme="minorHAnsi"/>
                <w:sz w:val="24"/>
                <w:szCs w:val="24"/>
              </w:rPr>
              <w:t>természetes része az ottlétnek.</w:t>
            </w:r>
          </w:p>
          <w:p w14:paraId="2383CACA" w14:textId="77777777" w:rsidR="00206C98" w:rsidRPr="008762CA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8762CA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8762CA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lastRenderedPageBreak/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0A79249E" w14:textId="77777777" w:rsidR="00206C98" w:rsidRPr="008762CA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647E734C" w14:textId="22F3471F" w:rsidR="00206C98" w:rsidRPr="008762CA" w:rsidRDefault="00012B7F" w:rsidP="00D43B6B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 xml:space="preserve">Intézményünkben rendszeresen megfordulnak </w:t>
            </w:r>
            <w:proofErr w:type="spellStart"/>
            <w:r w:rsidRPr="008762CA">
              <w:rPr>
                <w:rFonts w:cstheme="minorHAnsi"/>
                <w:sz w:val="24"/>
                <w:szCs w:val="24"/>
              </w:rPr>
              <w:t>erasmusos</w:t>
            </w:r>
            <w:proofErr w:type="spellEnd"/>
            <w:r w:rsidRPr="008762CA">
              <w:rPr>
                <w:rFonts w:cstheme="minorHAnsi"/>
                <w:sz w:val="24"/>
                <w:szCs w:val="24"/>
              </w:rPr>
              <w:t xml:space="preserve"> kollégák, diákok, </w:t>
            </w:r>
            <w:r w:rsidR="00444A95" w:rsidRPr="008762CA">
              <w:rPr>
                <w:rFonts w:cstheme="minorHAnsi"/>
                <w:sz w:val="24"/>
                <w:szCs w:val="24"/>
              </w:rPr>
              <w:t xml:space="preserve">így </w:t>
            </w:r>
            <w:r w:rsidRPr="008762CA">
              <w:rPr>
                <w:rFonts w:cstheme="minorHAnsi"/>
                <w:sz w:val="24"/>
                <w:szCs w:val="24"/>
              </w:rPr>
              <w:t>a velük való kommunikációban jobban részt tudok venni</w:t>
            </w:r>
            <w:r w:rsidR="007A40AA" w:rsidRPr="008762CA">
              <w:rPr>
                <w:rFonts w:cstheme="minorHAnsi"/>
                <w:sz w:val="24"/>
                <w:szCs w:val="24"/>
              </w:rPr>
              <w:t xml:space="preserve">, személyesen megismerhetem </w:t>
            </w:r>
            <w:r w:rsidR="00444A95" w:rsidRPr="008762CA">
              <w:rPr>
                <w:rFonts w:cstheme="minorHAnsi"/>
                <w:sz w:val="24"/>
                <w:szCs w:val="24"/>
              </w:rPr>
              <w:t>őket,</w:t>
            </w:r>
            <w:r w:rsidR="007A40AA" w:rsidRPr="008762CA">
              <w:rPr>
                <w:rFonts w:cstheme="minorHAnsi"/>
                <w:sz w:val="24"/>
                <w:szCs w:val="24"/>
              </w:rPr>
              <w:t xml:space="preserve"> </w:t>
            </w:r>
            <w:r w:rsidR="00444A95" w:rsidRPr="008762CA">
              <w:rPr>
                <w:rFonts w:cstheme="minorHAnsi"/>
                <w:sz w:val="24"/>
                <w:szCs w:val="24"/>
              </w:rPr>
              <w:t xml:space="preserve"> az iskolánkról szerzett tapasztalataikat</w:t>
            </w:r>
            <w:r w:rsidR="008762CA">
              <w:rPr>
                <w:rFonts w:cstheme="minorHAnsi"/>
                <w:sz w:val="24"/>
                <w:szCs w:val="24"/>
              </w:rPr>
              <w:t>, illetve el tudjuk ismertetni a 60 kredites oktatói továbbképzések során.</w:t>
            </w:r>
          </w:p>
          <w:p w14:paraId="621A29C3" w14:textId="77777777" w:rsidR="00206C98" w:rsidRPr="008762CA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8762CA" w14:paraId="7FBC1536" w14:textId="77777777" w:rsidTr="00206C98">
        <w:tc>
          <w:tcPr>
            <w:tcW w:w="3114" w:type="dxa"/>
          </w:tcPr>
          <w:p w14:paraId="48E66463" w14:textId="327CD757" w:rsidR="00206C98" w:rsidRPr="008762CA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kurzus esetén a többi </w:t>
            </w:r>
            <w:r w:rsidR="00566077" w:rsidRPr="008762CA">
              <w:rPr>
                <w:rFonts w:cstheme="minorHAnsi"/>
                <w:sz w:val="24"/>
                <w:szCs w:val="24"/>
              </w:rPr>
              <w:t xml:space="preserve">résztvevő </w:t>
            </w:r>
            <w:r w:rsidRPr="008762CA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8762CA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8762CA">
              <w:rPr>
                <w:rFonts w:cstheme="minorHAnsi"/>
                <w:sz w:val="24"/>
                <w:szCs w:val="24"/>
              </w:rPr>
              <w:t>kultúrájáról</w:t>
            </w:r>
            <w:r w:rsidRPr="008762C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49A5FBDC" w14:textId="4F906C19" w:rsidR="00206C98" w:rsidRPr="008762CA" w:rsidRDefault="007A40AA" w:rsidP="006E698A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>Megismertem a máltai nyelv</w:t>
            </w:r>
            <w:r w:rsidR="006B66D0" w:rsidRPr="008762CA">
              <w:rPr>
                <w:rFonts w:cstheme="minorHAnsi"/>
                <w:sz w:val="24"/>
                <w:szCs w:val="24"/>
              </w:rPr>
              <w:t xml:space="preserve">iskola (ETI) </w:t>
            </w:r>
            <w:r w:rsidRPr="008762CA">
              <w:rPr>
                <w:rFonts w:cstheme="minorHAnsi"/>
                <w:sz w:val="24"/>
                <w:szCs w:val="24"/>
              </w:rPr>
              <w:t>oktatás</w:t>
            </w:r>
            <w:r w:rsidR="006B66D0" w:rsidRPr="008762CA">
              <w:rPr>
                <w:rFonts w:cstheme="minorHAnsi"/>
                <w:sz w:val="24"/>
                <w:szCs w:val="24"/>
              </w:rPr>
              <w:t>i módszereit</w:t>
            </w:r>
            <w:r w:rsidR="008762CA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="008762CA">
              <w:rPr>
                <w:rFonts w:cstheme="minorHAnsi"/>
                <w:sz w:val="24"/>
                <w:szCs w:val="24"/>
              </w:rPr>
              <w:t>mikrocsoportos</w:t>
            </w:r>
            <w:proofErr w:type="spellEnd"/>
            <w:r w:rsidR="008762CA">
              <w:rPr>
                <w:rFonts w:cstheme="minorHAnsi"/>
                <w:sz w:val="24"/>
                <w:szCs w:val="24"/>
              </w:rPr>
              <w:t>, differenciált, egyénre szabott feladatok végzése, angol nyelvtanulást segítő honlapok, online-tartalmak beépítése az oktatásba</w:t>
            </w:r>
            <w:r w:rsidR="006B66D0" w:rsidRPr="008762CA">
              <w:rPr>
                <w:rFonts w:cstheme="minorHAnsi"/>
                <w:sz w:val="24"/>
                <w:szCs w:val="24"/>
              </w:rPr>
              <w:t>,</w:t>
            </w:r>
            <w:r w:rsidR="008762CA">
              <w:rPr>
                <w:rFonts w:cstheme="minorHAnsi"/>
                <w:sz w:val="24"/>
                <w:szCs w:val="24"/>
              </w:rPr>
              <w:t xml:space="preserve"> pozitív, a motivációt erősítő értékelések, visszajelzések alkalmazása a tanulók felé. </w:t>
            </w:r>
            <w:r w:rsidRPr="008762CA">
              <w:rPr>
                <w:rFonts w:cstheme="minorHAnsi"/>
                <w:sz w:val="24"/>
                <w:szCs w:val="24"/>
              </w:rPr>
              <w:t xml:space="preserve"> </w:t>
            </w:r>
            <w:r w:rsidR="008762CA">
              <w:rPr>
                <w:rFonts w:cstheme="minorHAnsi"/>
                <w:sz w:val="24"/>
                <w:szCs w:val="24"/>
              </w:rPr>
              <w:t>A</w:t>
            </w:r>
            <w:r w:rsidRPr="008762CA">
              <w:rPr>
                <w:rFonts w:cstheme="minorHAnsi"/>
                <w:sz w:val="24"/>
                <w:szCs w:val="24"/>
              </w:rPr>
              <w:t xml:space="preserve"> lengyel csoporttárs segítségével a lengyel iskolarendszerbe is bepillantást nyerte</w:t>
            </w:r>
            <w:r w:rsidR="008762CA">
              <w:rPr>
                <w:rFonts w:cstheme="minorHAnsi"/>
                <w:sz w:val="24"/>
                <w:szCs w:val="24"/>
              </w:rPr>
              <w:t>m</w:t>
            </w:r>
            <w:r w:rsidRPr="008762CA">
              <w:rPr>
                <w:rFonts w:cstheme="minorHAnsi"/>
                <w:sz w:val="24"/>
                <w:szCs w:val="24"/>
              </w:rPr>
              <w:t xml:space="preserve">. Érdekes tapasztalat számomra, hogy mennyire tanuló és pedagógusközpontú ott az oktatás. A máltai multikulturális sokszínűség, a világ minden részéről érkező sok ember óriási élmény volt. </w:t>
            </w:r>
          </w:p>
        </w:tc>
      </w:tr>
    </w:tbl>
    <w:p w14:paraId="2A823F95" w14:textId="3094DFA2" w:rsidR="00BC6313" w:rsidRPr="008762CA" w:rsidRDefault="00BC6313" w:rsidP="00BC6313">
      <w:pPr>
        <w:rPr>
          <w:rFonts w:cstheme="minorHAnsi"/>
          <w:b/>
          <w:bCs/>
        </w:rPr>
      </w:pPr>
    </w:p>
    <w:p w14:paraId="21D83A8B" w14:textId="77777777" w:rsidR="00BC6313" w:rsidRPr="008762CA" w:rsidRDefault="00BC6313" w:rsidP="00BC6313">
      <w:pPr>
        <w:spacing w:after="0"/>
        <w:rPr>
          <w:rFonts w:cstheme="minorHAnsi"/>
        </w:rPr>
      </w:pPr>
      <w:r w:rsidRPr="008762CA">
        <w:rPr>
          <w:rFonts w:cstheme="minorHAnsi"/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34B68E37" w:rsidR="00BC6313" w:rsidRPr="008762CA" w:rsidRDefault="00BC6313" w:rsidP="00BC6313">
      <w:pPr>
        <w:spacing w:after="0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A40AA" w:rsidRPr="008762CA" w14:paraId="2DB66FEC" w14:textId="77777777" w:rsidTr="00BC6313">
        <w:tc>
          <w:tcPr>
            <w:tcW w:w="13994" w:type="dxa"/>
          </w:tcPr>
          <w:p w14:paraId="0C729685" w14:textId="77777777" w:rsidR="007A40AA" w:rsidRPr="008762CA" w:rsidRDefault="007A40AA" w:rsidP="007A40AA">
            <w:pPr>
              <w:rPr>
                <w:rFonts w:cstheme="minorHAnsi"/>
                <w:sz w:val="24"/>
                <w:szCs w:val="24"/>
              </w:rPr>
            </w:pPr>
          </w:p>
          <w:p w14:paraId="230512AF" w14:textId="50399AE9" w:rsidR="007A40AA" w:rsidRDefault="007A40AA" w:rsidP="007A40AA">
            <w:pPr>
              <w:rPr>
                <w:rFonts w:cstheme="minorHAnsi"/>
                <w:sz w:val="24"/>
                <w:szCs w:val="24"/>
              </w:rPr>
            </w:pPr>
            <w:r w:rsidRPr="008762CA">
              <w:rPr>
                <w:rFonts w:cstheme="minorHAnsi"/>
                <w:sz w:val="24"/>
                <w:szCs w:val="24"/>
              </w:rPr>
              <w:t xml:space="preserve">Intézményünkben rendszeresen megfordulnak </w:t>
            </w:r>
            <w:proofErr w:type="spellStart"/>
            <w:r w:rsidRPr="008762CA">
              <w:rPr>
                <w:rFonts w:cstheme="minorHAnsi"/>
                <w:sz w:val="24"/>
                <w:szCs w:val="24"/>
              </w:rPr>
              <w:t>erasmusos</w:t>
            </w:r>
            <w:proofErr w:type="spellEnd"/>
            <w:r w:rsidRPr="008762CA">
              <w:rPr>
                <w:rFonts w:cstheme="minorHAnsi"/>
                <w:sz w:val="24"/>
                <w:szCs w:val="24"/>
              </w:rPr>
              <w:t xml:space="preserve"> kollégák, diákok, így a velük való kommunikációban jobban részt tudok venni, személyesen  megismerhetem  őket,  az iskolánkról szerzett tapasztalataikat.</w:t>
            </w:r>
          </w:p>
          <w:p w14:paraId="1518BA31" w14:textId="763D73B5" w:rsidR="008762CA" w:rsidRDefault="008762CA" w:rsidP="007A40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 érdeklődő diákokkal személyes tapasztalataimat meg tudom osztani.</w:t>
            </w:r>
          </w:p>
          <w:p w14:paraId="6E2EDAA1" w14:textId="47C10517" w:rsidR="008762CA" w:rsidRPr="008762CA" w:rsidRDefault="008762CA" w:rsidP="007A40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 általam tanított tantárgyak esetén a megismert új módszereket alkalmazhatom.</w:t>
            </w:r>
          </w:p>
          <w:p w14:paraId="4CF8C94B" w14:textId="77777777" w:rsidR="0080004E" w:rsidRPr="008762CA" w:rsidRDefault="0080004E" w:rsidP="007A40AA">
            <w:pPr>
              <w:rPr>
                <w:rFonts w:cstheme="minorHAnsi"/>
                <w:sz w:val="24"/>
                <w:szCs w:val="24"/>
              </w:rPr>
            </w:pPr>
          </w:p>
          <w:p w14:paraId="23451EAC" w14:textId="5FAEE7CC" w:rsidR="007A40AA" w:rsidRPr="008762CA" w:rsidRDefault="007A40AA" w:rsidP="007A40AA">
            <w:pPr>
              <w:rPr>
                <w:rFonts w:cstheme="minorHAnsi"/>
                <w:b/>
                <w:bCs/>
              </w:rPr>
            </w:pPr>
          </w:p>
        </w:tc>
      </w:tr>
    </w:tbl>
    <w:p w14:paraId="1C31BB11" w14:textId="09D0A8FF" w:rsidR="00A730A2" w:rsidRDefault="00A730A2" w:rsidP="00391C9E">
      <w:pPr>
        <w:spacing w:line="240" w:lineRule="auto"/>
        <w:rPr>
          <w:rFonts w:cstheme="minorHAnsi"/>
        </w:rPr>
      </w:pPr>
    </w:p>
    <w:p w14:paraId="6C860458" w14:textId="77777777" w:rsidR="008762CA" w:rsidRPr="008762CA" w:rsidRDefault="008762CA" w:rsidP="00391C9E">
      <w:pPr>
        <w:spacing w:line="240" w:lineRule="auto"/>
        <w:rPr>
          <w:rFonts w:cstheme="minorHAnsi"/>
        </w:rPr>
      </w:pPr>
    </w:p>
    <w:p w14:paraId="32602869" w14:textId="4FED8054" w:rsidR="005E7FFD" w:rsidRPr="008762CA" w:rsidRDefault="005E7FFD" w:rsidP="006F17AA">
      <w:pPr>
        <w:spacing w:after="120" w:line="240" w:lineRule="auto"/>
        <w:rPr>
          <w:rFonts w:cstheme="minorHAnsi"/>
        </w:rPr>
      </w:pPr>
      <w:r w:rsidRPr="008762CA">
        <w:rPr>
          <w:rFonts w:cstheme="minorHAnsi"/>
          <w:sz w:val="28"/>
          <w:szCs w:val="28"/>
        </w:rPr>
        <w:lastRenderedPageBreak/>
        <w:t xml:space="preserve">A </w:t>
      </w:r>
      <w:r w:rsidR="00646D28" w:rsidRPr="008762CA">
        <w:rPr>
          <w:rFonts w:cstheme="minorHAnsi"/>
          <w:sz w:val="28"/>
          <w:szCs w:val="28"/>
        </w:rPr>
        <w:t xml:space="preserve">továbbképzés </w:t>
      </w:r>
      <w:r w:rsidRPr="008762CA">
        <w:rPr>
          <w:rFonts w:cstheme="minorHAnsi"/>
          <w:sz w:val="28"/>
          <w:szCs w:val="28"/>
        </w:rPr>
        <w:t>programj</w:t>
      </w:r>
      <w:r w:rsidR="00646D28" w:rsidRPr="008762CA">
        <w:rPr>
          <w:rFonts w:cstheme="minorHAnsi"/>
          <w:sz w:val="28"/>
          <w:szCs w:val="28"/>
        </w:rPr>
        <w:t>a</w:t>
      </w:r>
      <w:r w:rsidR="007C10F6" w:rsidRPr="008762CA">
        <w:rPr>
          <w:rFonts w:cstheme="minorHAnsi"/>
          <w:sz w:val="28"/>
          <w:szCs w:val="28"/>
        </w:rPr>
        <w:t xml:space="preserve"> </w:t>
      </w:r>
      <w:r w:rsidR="008762CA" w:rsidRPr="008762CA">
        <w:rPr>
          <w:rFonts w:cstheme="minorHAnsi"/>
          <w:sz w:val="28"/>
          <w:szCs w:val="28"/>
        </w:rPr>
        <w:t>:</w:t>
      </w:r>
      <w:r w:rsidR="000844C8">
        <w:rPr>
          <w:rFonts w:cstheme="minorHAnsi"/>
          <w:sz w:val="28"/>
          <w:szCs w:val="28"/>
        </w:rPr>
        <w:t xml:space="preserve"> az angol nyelvi </w:t>
      </w:r>
      <w:r w:rsidR="008762CA" w:rsidRPr="008762CA">
        <w:rPr>
          <w:rFonts w:cstheme="minorHAnsi"/>
          <w:sz w:val="28"/>
          <w:szCs w:val="28"/>
        </w:rPr>
        <w:t xml:space="preserve"> </w:t>
      </w:r>
      <w:r w:rsidR="000844C8">
        <w:rPr>
          <w:rFonts w:cstheme="minorHAnsi"/>
          <w:sz w:val="28"/>
          <w:szCs w:val="28"/>
        </w:rPr>
        <w:t xml:space="preserve">kurzus </w:t>
      </w:r>
      <w:r w:rsidR="00AD06DF" w:rsidRPr="008762CA">
        <w:rPr>
          <w:rFonts w:cstheme="minorHAnsi"/>
          <w:sz w:val="28"/>
          <w:szCs w:val="28"/>
        </w:rPr>
        <w:t>munkaterve</w:t>
      </w:r>
      <w:r w:rsidR="00460533" w:rsidRPr="008762CA">
        <w:rPr>
          <w:rFonts w:cstheme="minorHAnsi"/>
          <w:sz w:val="28"/>
          <w:szCs w:val="28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:rsidRPr="008762CA" w14:paraId="1601FAFD" w14:textId="77777777" w:rsidTr="00A730A2">
        <w:trPr>
          <w:trHeight w:val="2134"/>
        </w:trPr>
        <w:tc>
          <w:tcPr>
            <w:tcW w:w="14142" w:type="dxa"/>
          </w:tcPr>
          <w:p w14:paraId="7B07CFCF" w14:textId="3153708B" w:rsidR="0012118A" w:rsidRPr="008762CA" w:rsidRDefault="0012118A" w:rsidP="0012118A">
            <w:pPr>
              <w:rPr>
                <w:rFonts w:cstheme="minorHAnsi"/>
              </w:rPr>
            </w:pPr>
          </w:p>
          <w:tbl>
            <w:tblPr>
              <w:tblStyle w:val="TableNormal"/>
              <w:tblW w:w="13623" w:type="dxa"/>
              <w:tblInd w:w="13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1258"/>
              <w:gridCol w:w="2804"/>
              <w:gridCol w:w="2390"/>
              <w:gridCol w:w="2529"/>
              <w:gridCol w:w="2522"/>
              <w:gridCol w:w="2120"/>
            </w:tblGrid>
            <w:tr w:rsidR="0012118A" w:rsidRPr="008762CA" w14:paraId="709B4268" w14:textId="77777777" w:rsidTr="008762CA">
              <w:trPr>
                <w:trHeight w:val="324"/>
              </w:trPr>
              <w:tc>
                <w:tcPr>
                  <w:tcW w:w="13623" w:type="dxa"/>
                  <w:gridSpan w:val="6"/>
                  <w:tcBorders>
                    <w:bottom w:val="nil"/>
                  </w:tcBorders>
                  <w:shd w:val="clear" w:color="auto" w:fill="000000"/>
                </w:tcPr>
                <w:p w14:paraId="267BA5FB" w14:textId="77777777" w:rsidR="0012118A" w:rsidRPr="008762CA" w:rsidRDefault="0012118A" w:rsidP="0012118A">
                  <w:pPr>
                    <w:pStyle w:val="TableParagraph"/>
                    <w:spacing w:line="274" w:lineRule="exact"/>
                    <w:ind w:left="112"/>
                    <w:jc w:val="left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Fluency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pacing w:val="1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and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English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Language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pacing w:val="2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pacing w:val="-4"/>
                      <w:sz w:val="24"/>
                    </w:rPr>
                    <w:t>Dev.</w:t>
                  </w:r>
                </w:p>
              </w:tc>
            </w:tr>
            <w:tr w:rsidR="008762CA" w:rsidRPr="008762CA" w14:paraId="48EB82F2" w14:textId="77777777" w:rsidTr="008762CA">
              <w:trPr>
                <w:trHeight w:val="257"/>
              </w:trPr>
              <w:tc>
                <w:tcPr>
                  <w:tcW w:w="1138" w:type="dxa"/>
                  <w:tcBorders>
                    <w:top w:val="nil"/>
                  </w:tcBorders>
                  <w:shd w:val="clear" w:color="auto" w:fill="E4E4E4"/>
                </w:tcPr>
                <w:p w14:paraId="0F4F80C7" w14:textId="70DE0A5C" w:rsidR="0012118A" w:rsidRPr="008762CA" w:rsidRDefault="008762CA" w:rsidP="008762CA">
                  <w:pPr>
                    <w:pStyle w:val="TableParagraph"/>
                    <w:spacing w:before="2"/>
                    <w:ind w:left="56" w:right="4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Időpont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Foglalkozások</w:t>
                  </w:r>
                  <w:proofErr w:type="spellEnd"/>
                </w:p>
              </w:tc>
              <w:tc>
                <w:tcPr>
                  <w:tcW w:w="2846" w:type="dxa"/>
                  <w:tcBorders>
                    <w:top w:val="nil"/>
                  </w:tcBorders>
                  <w:shd w:val="clear" w:color="auto" w:fill="E4E4E4"/>
                </w:tcPr>
                <w:p w14:paraId="19A73AA6" w14:textId="77777777" w:rsidR="008762CA" w:rsidRDefault="008762CA" w:rsidP="008762CA">
                  <w:pPr>
                    <w:pStyle w:val="TableParagraph"/>
                    <w:spacing w:before="2"/>
                    <w:ind w:left="495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Hétfő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, </w:t>
                  </w:r>
                </w:p>
                <w:p w14:paraId="780C0278" w14:textId="03561D1B" w:rsidR="0012118A" w:rsidRPr="008762CA" w:rsidRDefault="008762CA" w:rsidP="008762CA">
                  <w:pPr>
                    <w:pStyle w:val="TableParagraph"/>
                    <w:spacing w:before="2"/>
                    <w:ind w:left="495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2024. 05. 27. 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E4E4E4"/>
                </w:tcPr>
                <w:p w14:paraId="2F42944A" w14:textId="5DDD74F8" w:rsidR="0012118A" w:rsidRDefault="008762CA" w:rsidP="008762CA">
                  <w:pPr>
                    <w:pStyle w:val="TableParagraph"/>
                    <w:spacing w:before="2"/>
                    <w:ind w:left="10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Kedd</w:t>
                  </w:r>
                  <w:proofErr w:type="spellEnd"/>
                </w:p>
                <w:p w14:paraId="7FC7ADED" w14:textId="26C7A832" w:rsidR="008762CA" w:rsidRPr="008762CA" w:rsidRDefault="008762CA" w:rsidP="008762CA">
                  <w:pPr>
                    <w:pStyle w:val="TableParagraph"/>
                    <w:spacing w:before="2"/>
                    <w:ind w:left="1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2024. 05. 2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8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nil"/>
                  </w:tcBorders>
                  <w:shd w:val="clear" w:color="auto" w:fill="E4E4E4"/>
                </w:tcPr>
                <w:p w14:paraId="4561CA1E" w14:textId="77777777" w:rsidR="0012118A" w:rsidRDefault="008762CA" w:rsidP="008762CA">
                  <w:pPr>
                    <w:pStyle w:val="TableParagraph"/>
                    <w:spacing w:before="2"/>
                    <w:ind w:left="341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Szerda</w:t>
                  </w:r>
                  <w:proofErr w:type="spellEnd"/>
                </w:p>
                <w:p w14:paraId="2A685283" w14:textId="4B1E361F" w:rsidR="008762CA" w:rsidRPr="008762CA" w:rsidRDefault="008762CA" w:rsidP="008762CA">
                  <w:pPr>
                    <w:pStyle w:val="TableParagraph"/>
                    <w:spacing w:before="2"/>
                    <w:ind w:left="34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2024. 05. 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29.</w:t>
                  </w:r>
                </w:p>
              </w:tc>
              <w:tc>
                <w:tcPr>
                  <w:tcW w:w="2552" w:type="dxa"/>
                  <w:tcBorders>
                    <w:top w:val="nil"/>
                  </w:tcBorders>
                  <w:shd w:val="clear" w:color="auto" w:fill="E4E4E4"/>
                </w:tcPr>
                <w:p w14:paraId="0CF8D6EA" w14:textId="77777777" w:rsidR="0012118A" w:rsidRDefault="008762CA" w:rsidP="008762CA">
                  <w:pPr>
                    <w:pStyle w:val="TableParagraph"/>
                    <w:spacing w:before="2"/>
                    <w:ind w:left="61" w:right="54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Csütörtök</w:t>
                  </w:r>
                  <w:proofErr w:type="spellEnd"/>
                </w:p>
                <w:p w14:paraId="7F323757" w14:textId="406EE790" w:rsidR="008762CA" w:rsidRPr="008762CA" w:rsidRDefault="008762CA" w:rsidP="008762CA">
                  <w:pPr>
                    <w:pStyle w:val="TableParagraph"/>
                    <w:spacing w:before="2"/>
                    <w:ind w:left="61" w:right="54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2024. 05. 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30.</w:t>
                  </w:r>
                </w:p>
              </w:tc>
              <w:tc>
                <w:tcPr>
                  <w:tcW w:w="2126" w:type="dxa"/>
                  <w:tcBorders>
                    <w:top w:val="nil"/>
                  </w:tcBorders>
                  <w:shd w:val="clear" w:color="auto" w:fill="E4E4E4"/>
                </w:tcPr>
                <w:p w14:paraId="2DDE360D" w14:textId="77777777" w:rsidR="0012118A" w:rsidRDefault="008762CA" w:rsidP="008762CA">
                  <w:pPr>
                    <w:pStyle w:val="TableParagraph"/>
                    <w:spacing w:before="2"/>
                    <w:ind w:left="533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Péntek</w:t>
                  </w:r>
                </w:p>
                <w:p w14:paraId="4481F6F2" w14:textId="24C12A67" w:rsidR="008762CA" w:rsidRPr="008762CA" w:rsidRDefault="008762CA" w:rsidP="008762CA">
                  <w:pPr>
                    <w:pStyle w:val="TableParagraph"/>
                    <w:spacing w:before="2"/>
                    <w:ind w:left="53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2024. 05. 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31.</w:t>
                  </w:r>
                </w:p>
              </w:tc>
            </w:tr>
            <w:tr w:rsidR="008762CA" w:rsidRPr="008762CA" w14:paraId="708D8075" w14:textId="77777777" w:rsidTr="008762CA">
              <w:trPr>
                <w:trHeight w:val="1478"/>
              </w:trPr>
              <w:tc>
                <w:tcPr>
                  <w:tcW w:w="1138" w:type="dxa"/>
                  <w:tcBorders>
                    <w:bottom w:val="nil"/>
                  </w:tcBorders>
                  <w:shd w:val="clear" w:color="auto" w:fill="E4E4E4"/>
                </w:tcPr>
                <w:p w14:paraId="0E0B6060" w14:textId="03C0CF99" w:rsidR="0012118A" w:rsidRPr="008762CA" w:rsidRDefault="008762CA" w:rsidP="008762CA">
                  <w:pPr>
                    <w:pStyle w:val="TableParagraph"/>
                    <w:spacing w:line="227" w:lineRule="exact"/>
                    <w:ind w:left="15" w:right="5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Session </w:t>
                  </w:r>
                  <w:r w:rsidR="0012118A"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1</w:t>
                  </w:r>
                </w:p>
              </w:tc>
              <w:tc>
                <w:tcPr>
                  <w:tcW w:w="2846" w:type="dxa"/>
                  <w:tcBorders>
                    <w:bottom w:val="nil"/>
                  </w:tcBorders>
                  <w:shd w:val="clear" w:color="auto" w:fill="E4E4E4"/>
                </w:tcPr>
                <w:p w14:paraId="657CE9E9" w14:textId="77777777" w:rsidR="0012118A" w:rsidRPr="008762CA" w:rsidRDefault="0012118A" w:rsidP="008762CA">
                  <w:pPr>
                    <w:pStyle w:val="TableParagraph"/>
                    <w:spacing w:line="230" w:lineRule="exact"/>
                    <w:ind w:left="45" w:right="32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Bemutatkozások</w:t>
                  </w:r>
                  <w:proofErr w:type="spellEnd"/>
                </w:p>
                <w:p w14:paraId="042681D7" w14:textId="77777777" w:rsidR="0012118A" w:rsidRPr="008762CA" w:rsidRDefault="0012118A" w:rsidP="008762CA">
                  <w:pPr>
                    <w:pStyle w:val="TableParagraph"/>
                    <w:spacing w:before="25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544FC1B0" w14:textId="77777777" w:rsidR="0012118A" w:rsidRPr="008762CA" w:rsidRDefault="0012118A" w:rsidP="008762CA">
                  <w:pPr>
                    <w:pStyle w:val="TableParagraph"/>
                    <w:spacing w:line="254" w:lineRule="auto"/>
                    <w:ind w:left="217" w:right="204" w:firstLine="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Egymás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megismerése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E4E4E4"/>
                </w:tcPr>
                <w:p w14:paraId="12C659B4" w14:textId="3D45AB0E" w:rsidR="0012118A" w:rsidRPr="008762CA" w:rsidRDefault="008762CA" w:rsidP="008762CA">
                  <w:pPr>
                    <w:pStyle w:val="TableParagraph"/>
                    <w:spacing w:line="254" w:lineRule="auto"/>
                    <w:ind w:left="180" w:right="165" w:hanging="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Kommunikációs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gyakorlatok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: a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folyékony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beszéd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="0012118A"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fejlesztés</w:t>
                  </w:r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a</w:t>
                  </w:r>
                  <w:r w:rsidR="0012118A"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="0012118A"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társas</w:t>
                  </w:r>
                  <w:proofErr w:type="spellEnd"/>
                  <w:r w:rsidR="0012118A"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="0012118A"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kommunikáció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során</w:t>
                  </w:r>
                  <w:proofErr w:type="spellEnd"/>
                </w:p>
              </w:tc>
              <w:tc>
                <w:tcPr>
                  <w:tcW w:w="2551" w:type="dxa"/>
                  <w:tcBorders>
                    <w:bottom w:val="nil"/>
                  </w:tcBorders>
                  <w:shd w:val="clear" w:color="auto" w:fill="E4E4E4"/>
                </w:tcPr>
                <w:p w14:paraId="5E6BFCEB" w14:textId="47893130" w:rsidR="0012118A" w:rsidRPr="008762CA" w:rsidRDefault="0012118A" w:rsidP="008762CA">
                  <w:pPr>
                    <w:pStyle w:val="TableParagraph"/>
                    <w:spacing w:line="254" w:lineRule="auto"/>
                    <w:ind w:left="204" w:right="187" w:hanging="5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Az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angol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kiejtés</w:t>
                  </w:r>
                  <w:r w:rsidR="008762CA">
                    <w:rPr>
                      <w:rFonts w:asciiTheme="minorHAnsi" w:hAnsiTheme="minorHAnsi" w:cstheme="minorHAnsi"/>
                      <w:b/>
                      <w:sz w:val="20"/>
                    </w:rPr>
                    <w:t>gyakorlása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4"/>
                      <w:sz w:val="20"/>
                    </w:rPr>
                    <w:t>:</w:t>
                  </w:r>
                  <w:r w:rsidRPr="008762CA">
                    <w:rPr>
                      <w:rFonts w:asciiTheme="minorHAnsi" w:hAnsiTheme="minorHAnsi" w:cstheme="minorHAnsi"/>
                      <w:spacing w:val="-4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Problem</w:t>
                  </w:r>
                  <w:r w:rsidRPr="008762CA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Sounds</w:t>
                  </w:r>
                  <w:r w:rsidRPr="008762CA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&amp;</w:t>
                  </w:r>
                </w:p>
                <w:p w14:paraId="6FD2BBDA" w14:textId="77777777" w:rsidR="0012118A" w:rsidRPr="008762CA" w:rsidRDefault="0012118A" w:rsidP="008762CA">
                  <w:pPr>
                    <w:pStyle w:val="TableParagraph"/>
                    <w:spacing w:line="226" w:lineRule="exact"/>
                    <w:ind w:left="12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Word</w:t>
                  </w:r>
                  <w:r w:rsidRPr="008762CA">
                    <w:rPr>
                      <w:rFonts w:asciiTheme="minorHAnsi" w:hAnsiTheme="minorHAnsi" w:cstheme="minorHAnsi"/>
                      <w:spacing w:val="17"/>
                      <w:w w:val="105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Stress</w:t>
                  </w:r>
                </w:p>
              </w:tc>
              <w:tc>
                <w:tcPr>
                  <w:tcW w:w="2552" w:type="dxa"/>
                  <w:tcBorders>
                    <w:bottom w:val="nil"/>
                  </w:tcBorders>
                  <w:shd w:val="clear" w:color="auto" w:fill="E4E4E4"/>
                </w:tcPr>
                <w:p w14:paraId="027D9D66" w14:textId="0C4EE06A" w:rsidR="0012118A" w:rsidRPr="008762CA" w:rsidRDefault="0012118A" w:rsidP="008762CA">
                  <w:pPr>
                    <w:pStyle w:val="TableParagraph"/>
                    <w:spacing w:line="254" w:lineRule="auto"/>
                    <w:ind w:left="61" w:right="48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Szókincs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 xml:space="preserve"> 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fejlesztése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bottom w:val="nil"/>
                  </w:tcBorders>
                  <w:shd w:val="clear" w:color="auto" w:fill="E4E4E4"/>
                </w:tcPr>
                <w:p w14:paraId="280C07A1" w14:textId="6A66CF0A" w:rsidR="0012118A" w:rsidRPr="008762CA" w:rsidRDefault="0012118A" w:rsidP="008762CA">
                  <w:pPr>
                    <w:pStyle w:val="TableParagraph"/>
                    <w:spacing w:line="252" w:lineRule="auto"/>
                    <w:ind w:left="533" w:right="516" w:hanging="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spacing w:val="-2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Phrasal</w:t>
                  </w:r>
                  <w:r w:rsidRPr="008762CA">
                    <w:rPr>
                      <w:rFonts w:asciiTheme="minorHAnsi" w:hAnsiTheme="minorHAnsi" w:cstheme="minorHAnsi"/>
                      <w:spacing w:val="-2"/>
                      <w:w w:val="90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Verbs</w:t>
                  </w:r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használata</w:t>
                  </w:r>
                  <w:proofErr w:type="spellEnd"/>
                </w:p>
              </w:tc>
            </w:tr>
            <w:tr w:rsidR="008762CA" w:rsidRPr="008762CA" w14:paraId="713C4806" w14:textId="77777777" w:rsidTr="008762CA">
              <w:trPr>
                <w:trHeight w:val="709"/>
              </w:trPr>
              <w:tc>
                <w:tcPr>
                  <w:tcW w:w="1138" w:type="dxa"/>
                  <w:tcBorders>
                    <w:top w:val="nil"/>
                  </w:tcBorders>
                  <w:shd w:val="clear" w:color="auto" w:fill="E4E4E4"/>
                </w:tcPr>
                <w:p w14:paraId="7F85F898" w14:textId="77777777" w:rsidR="0012118A" w:rsidRPr="008762CA" w:rsidRDefault="0012118A" w:rsidP="008762CA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846" w:type="dxa"/>
                  <w:tcBorders>
                    <w:top w:val="nil"/>
                  </w:tcBorders>
                  <w:shd w:val="clear" w:color="auto" w:fill="E4E4E4"/>
                </w:tcPr>
                <w:p w14:paraId="519ED53B" w14:textId="77777777" w:rsidR="0012118A" w:rsidRPr="008762CA" w:rsidRDefault="0012118A" w:rsidP="008762CA">
                  <w:pPr>
                    <w:pStyle w:val="TableParagraph"/>
                    <w:spacing w:before="13" w:line="216" w:lineRule="exact"/>
                    <w:ind w:left="13" w:right="45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Igények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felmérése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és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célok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kitűzése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E4E4E4"/>
                </w:tcPr>
                <w:p w14:paraId="55671592" w14:textId="77777777" w:rsidR="0012118A" w:rsidRPr="008762CA" w:rsidRDefault="0012118A" w:rsidP="008762CA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</w:tcBorders>
                  <w:shd w:val="clear" w:color="auto" w:fill="E4E4E4"/>
                </w:tcPr>
                <w:p w14:paraId="6EB35369" w14:textId="77777777" w:rsidR="0012118A" w:rsidRPr="008762CA" w:rsidRDefault="0012118A" w:rsidP="008762CA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</w:tcBorders>
                  <w:shd w:val="clear" w:color="auto" w:fill="E4E4E4"/>
                </w:tcPr>
                <w:p w14:paraId="7093C705" w14:textId="77777777" w:rsidR="0012118A" w:rsidRPr="008762CA" w:rsidRDefault="0012118A" w:rsidP="008762CA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</w:tcBorders>
                  <w:shd w:val="clear" w:color="auto" w:fill="E4E4E4"/>
                </w:tcPr>
                <w:p w14:paraId="70470FF6" w14:textId="77777777" w:rsidR="0012118A" w:rsidRPr="008762CA" w:rsidRDefault="0012118A" w:rsidP="008762CA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762CA" w:rsidRPr="008762CA" w14:paraId="423FD936" w14:textId="77777777" w:rsidTr="008762CA">
              <w:trPr>
                <w:trHeight w:val="992"/>
              </w:trPr>
              <w:tc>
                <w:tcPr>
                  <w:tcW w:w="1138" w:type="dxa"/>
                  <w:shd w:val="clear" w:color="auto" w:fill="E4E4E4"/>
                </w:tcPr>
                <w:p w14:paraId="30A41188" w14:textId="77777777" w:rsidR="0012118A" w:rsidRPr="008762CA" w:rsidRDefault="0012118A" w:rsidP="008762CA">
                  <w:pPr>
                    <w:pStyle w:val="TableParagraph"/>
                    <w:spacing w:line="227" w:lineRule="exact"/>
                    <w:ind w:left="15" w:right="5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Session</w:t>
                  </w:r>
                  <w:r w:rsidRPr="008762CA">
                    <w:rPr>
                      <w:rFonts w:asciiTheme="minorHAnsi" w:hAnsiTheme="minorHAnsi" w:cstheme="minorHAnsi"/>
                      <w:spacing w:val="-9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2</w:t>
                  </w:r>
                </w:p>
              </w:tc>
              <w:tc>
                <w:tcPr>
                  <w:tcW w:w="2846" w:type="dxa"/>
                  <w:shd w:val="clear" w:color="auto" w:fill="E4E4E4"/>
                </w:tcPr>
                <w:p w14:paraId="214151EB" w14:textId="77777777" w:rsidR="0012118A" w:rsidRPr="008762CA" w:rsidRDefault="0012118A" w:rsidP="008762CA">
                  <w:pPr>
                    <w:pStyle w:val="TableParagraph"/>
                    <w:spacing w:line="254" w:lineRule="auto"/>
                    <w:ind w:left="558" w:hanging="35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Téma-orientált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beszélgetés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: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Utazás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E4E4E4"/>
                </w:tcPr>
                <w:p w14:paraId="61F07119" w14:textId="30CFF9AE" w:rsidR="0012118A" w:rsidRPr="008762CA" w:rsidRDefault="008762CA" w:rsidP="008762CA">
                  <w:pPr>
                    <w:pStyle w:val="TableParagraph"/>
                    <w:spacing w:line="252" w:lineRule="auto"/>
                    <w:ind w:left="461" w:hanging="11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Helyzetgyakorlatok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hétköznapi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szituációk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során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használt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kifejezések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gyakorlása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E4E4E4"/>
                </w:tcPr>
                <w:p w14:paraId="602FA5EB" w14:textId="77777777" w:rsidR="0012118A" w:rsidRPr="008762CA" w:rsidRDefault="0012118A" w:rsidP="008762CA">
                  <w:pPr>
                    <w:pStyle w:val="TableParagraph"/>
                    <w:spacing w:line="254" w:lineRule="auto"/>
                    <w:ind w:left="192" w:right="184" w:firstLine="4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Téma-orientált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beszélgetés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: a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máltai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kultúra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E4E4E4"/>
                </w:tcPr>
                <w:p w14:paraId="1EFD2069" w14:textId="43A93C35" w:rsidR="0012118A" w:rsidRPr="008762CA" w:rsidRDefault="0012118A" w:rsidP="008762CA">
                  <w:pPr>
                    <w:pStyle w:val="TableParagraph"/>
                    <w:spacing w:line="254" w:lineRule="auto"/>
                    <w:ind w:left="187" w:right="149" w:hanging="27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M</w:t>
                  </w:r>
                  <w:r w:rsid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ultikulturális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gondolkodás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 -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sztereotípiák</w:t>
                  </w:r>
                  <w:proofErr w:type="spellEnd"/>
                  <w:r w:rsid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megszüntetése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E4E4E4"/>
                </w:tcPr>
                <w:p w14:paraId="6FD10F2B" w14:textId="77777777" w:rsidR="0012118A" w:rsidRPr="008762CA" w:rsidRDefault="0012118A" w:rsidP="008762CA">
                  <w:pPr>
                    <w:pStyle w:val="TableParagraph"/>
                    <w:spacing w:line="254" w:lineRule="auto"/>
                    <w:ind w:left="173" w:right="113" w:hanging="4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Komplexitás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fejlesztése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a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nyelvtani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struktúrákban</w:t>
                  </w:r>
                  <w:proofErr w:type="spellEnd"/>
                </w:p>
              </w:tc>
            </w:tr>
            <w:tr w:rsidR="008762CA" w:rsidRPr="008762CA" w14:paraId="5B679275" w14:textId="77777777" w:rsidTr="008762CA">
              <w:trPr>
                <w:trHeight w:val="781"/>
              </w:trPr>
              <w:tc>
                <w:tcPr>
                  <w:tcW w:w="1138" w:type="dxa"/>
                  <w:shd w:val="clear" w:color="auto" w:fill="E4E4E4"/>
                </w:tcPr>
                <w:p w14:paraId="267CB85F" w14:textId="77777777" w:rsidR="0012118A" w:rsidRPr="008762CA" w:rsidRDefault="0012118A" w:rsidP="008762CA">
                  <w:pPr>
                    <w:pStyle w:val="TableParagraph"/>
                    <w:spacing w:line="225" w:lineRule="exact"/>
                    <w:ind w:left="15" w:right="5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Session</w:t>
                  </w:r>
                  <w:r w:rsidRPr="008762CA">
                    <w:rPr>
                      <w:rFonts w:asciiTheme="minorHAnsi" w:hAnsiTheme="minorHAnsi" w:cstheme="minorHAnsi"/>
                      <w:spacing w:val="-9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2846" w:type="dxa"/>
                  <w:shd w:val="clear" w:color="auto" w:fill="E4E4E4"/>
                </w:tcPr>
                <w:p w14:paraId="19B9E07E" w14:textId="246D12F1" w:rsidR="0012118A" w:rsidRPr="008762CA" w:rsidRDefault="008762CA" w:rsidP="008762CA">
                  <w:pPr>
                    <w:pStyle w:val="TableParagraph"/>
                    <w:spacing w:line="254" w:lineRule="auto"/>
                    <w:ind w:left="140" w:right="124" w:hanging="3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Worshop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:</w:t>
                  </w:r>
                </w:p>
                <w:p w14:paraId="0AE5FC4C" w14:textId="07F3823D" w:rsidR="0012118A" w:rsidRPr="008762CA" w:rsidRDefault="0012118A" w:rsidP="008762CA">
                  <w:pPr>
                    <w:pStyle w:val="TableParagraph"/>
                    <w:spacing w:line="254" w:lineRule="auto"/>
                    <w:ind w:left="140" w:right="124" w:hanging="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Képzési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rendszerek</w:t>
                  </w:r>
                  <w:proofErr w:type="spellEnd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összehasonlítása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E4E4E4"/>
                </w:tcPr>
                <w:p w14:paraId="340C9DC4" w14:textId="6633EDF9" w:rsidR="0012118A" w:rsidRPr="008762CA" w:rsidRDefault="0012118A" w:rsidP="008762CA">
                  <w:pPr>
                    <w:pStyle w:val="TableParagraph"/>
                    <w:spacing w:line="225" w:lineRule="exact"/>
                    <w:ind w:left="10" w:right="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Nyelv</w:t>
                  </w:r>
                  <w:r w:rsidR="008762CA">
                    <w:rPr>
                      <w:rFonts w:asciiTheme="minorHAnsi" w:hAnsiTheme="minorHAnsi" w:cstheme="minorHAnsi"/>
                      <w:b/>
                      <w:sz w:val="20"/>
                    </w:rPr>
                    <w:t>helyesség</w:t>
                  </w:r>
                  <w:proofErr w:type="spellEnd"/>
                  <w:r w:rsid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sz w:val="20"/>
                    </w:rPr>
                    <w:t>gyakorlása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E4E4E4"/>
                </w:tcPr>
                <w:p w14:paraId="630D3DD8" w14:textId="662B8F91" w:rsidR="0012118A" w:rsidRPr="008762CA" w:rsidRDefault="0012118A" w:rsidP="008762CA">
                  <w:pPr>
                    <w:pStyle w:val="TableParagraph"/>
                    <w:spacing w:line="254" w:lineRule="auto"/>
                    <w:ind w:left="485" w:hanging="197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Tevékenység-orientált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foglakozás</w:t>
                  </w:r>
                  <w:proofErr w:type="spellEnd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pármunkában</w:t>
                  </w:r>
                  <w:proofErr w:type="spellEnd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: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nyelvtan</w:t>
                  </w:r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i</w:t>
                  </w:r>
                  <w:proofErr w:type="spellEnd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ismeretek</w:t>
                  </w:r>
                  <w:proofErr w:type="spellEnd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 w:rsid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bővítése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E4E4E4"/>
                </w:tcPr>
                <w:p w14:paraId="0E0A78EA" w14:textId="33E4A814" w:rsidR="0012118A" w:rsidRPr="008762CA" w:rsidRDefault="008762CA" w:rsidP="008762CA">
                  <w:pPr>
                    <w:pStyle w:val="TableParagraph"/>
                    <w:spacing w:line="225" w:lineRule="exact"/>
                    <w:ind w:left="61" w:right="52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Nyelv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helyesség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feladtok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megoldása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E4E4E4"/>
                </w:tcPr>
                <w:p w14:paraId="42CD5CA2" w14:textId="6610DA83" w:rsidR="0012118A" w:rsidRPr="008762CA" w:rsidRDefault="0012118A" w:rsidP="008762CA">
                  <w:pPr>
                    <w:pStyle w:val="TableParagraph"/>
                    <w:spacing w:line="256" w:lineRule="auto"/>
                    <w:ind w:left="278" w:hanging="5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Kurzusértékelési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összefoglaló</w:t>
                  </w:r>
                  <w:proofErr w:type="spellEnd"/>
                </w:p>
              </w:tc>
            </w:tr>
            <w:tr w:rsidR="0012118A" w:rsidRPr="008762CA" w14:paraId="253D8A6E" w14:textId="77777777" w:rsidTr="008762CA">
              <w:trPr>
                <w:trHeight w:val="241"/>
              </w:trPr>
              <w:tc>
                <w:tcPr>
                  <w:tcW w:w="13623" w:type="dxa"/>
                  <w:gridSpan w:val="6"/>
                  <w:shd w:val="clear" w:color="auto" w:fill="E4E4E4"/>
                </w:tcPr>
                <w:p w14:paraId="2F6A8A04" w14:textId="77777777" w:rsidR="0012118A" w:rsidRPr="008762CA" w:rsidRDefault="0012118A" w:rsidP="008762CA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</w:tr>
          </w:tbl>
          <w:p w14:paraId="44F462AC" w14:textId="77777777" w:rsidR="0012118A" w:rsidRPr="008762CA" w:rsidRDefault="0012118A" w:rsidP="0012118A">
            <w:pPr>
              <w:pStyle w:val="Szvegtrzs"/>
              <w:rPr>
                <w:rFonts w:asciiTheme="minorHAnsi" w:hAnsiTheme="minorHAnsi" w:cstheme="minorHAnsi"/>
                <w:b w:val="0"/>
              </w:rPr>
            </w:pPr>
          </w:p>
          <w:p w14:paraId="2DFB1FDC" w14:textId="72F70FD9" w:rsidR="007D038C" w:rsidRPr="008762CA" w:rsidRDefault="007D038C" w:rsidP="0061350B">
            <w:pPr>
              <w:rPr>
                <w:rFonts w:cstheme="minorHAnsi"/>
              </w:rPr>
            </w:pPr>
          </w:p>
        </w:tc>
      </w:tr>
    </w:tbl>
    <w:p w14:paraId="1AA879B8" w14:textId="77777777" w:rsidR="00A236F9" w:rsidRPr="008762CA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rFonts w:cstheme="minorHAnsi"/>
          <w:sz w:val="28"/>
          <w:szCs w:val="28"/>
        </w:rPr>
      </w:pPr>
      <w:r w:rsidRPr="008762CA">
        <w:rPr>
          <w:rFonts w:cstheme="minorHAnsi"/>
          <w:sz w:val="28"/>
          <w:szCs w:val="28"/>
        </w:rPr>
        <w:t>Dátum:</w:t>
      </w:r>
      <w:r w:rsidRPr="008762CA">
        <w:rPr>
          <w:rFonts w:cstheme="minorHAnsi"/>
          <w:sz w:val="28"/>
          <w:szCs w:val="28"/>
        </w:rPr>
        <w:tab/>
      </w:r>
      <w:r w:rsidRPr="008762CA">
        <w:rPr>
          <w:rFonts w:cstheme="minorHAnsi"/>
          <w:sz w:val="28"/>
          <w:szCs w:val="28"/>
        </w:rPr>
        <w:tab/>
      </w:r>
    </w:p>
    <w:p w14:paraId="4C524A28" w14:textId="77777777" w:rsidR="003C2C83" w:rsidRPr="008762CA" w:rsidRDefault="003C2C83" w:rsidP="003C2C83">
      <w:pPr>
        <w:tabs>
          <w:tab w:val="left" w:pos="11340"/>
        </w:tabs>
        <w:spacing w:after="0" w:line="240" w:lineRule="auto"/>
        <w:rPr>
          <w:rFonts w:cstheme="minorHAnsi"/>
          <w:sz w:val="28"/>
          <w:szCs w:val="28"/>
        </w:rPr>
      </w:pPr>
      <w:r w:rsidRPr="008762CA">
        <w:rPr>
          <w:rFonts w:cstheme="minorHAnsi"/>
          <w:sz w:val="24"/>
          <w:szCs w:val="24"/>
        </w:rPr>
        <w:tab/>
      </w:r>
      <w:r w:rsidRPr="008762CA">
        <w:rPr>
          <w:rFonts w:cstheme="minorHAnsi"/>
          <w:sz w:val="28"/>
          <w:szCs w:val="28"/>
        </w:rPr>
        <w:t>résztvevő aláírása</w:t>
      </w:r>
    </w:p>
    <w:sectPr w:rsidR="003C2C83" w:rsidRPr="008762CA" w:rsidSect="00AD06D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DA7A2" w14:textId="77777777" w:rsidR="002C21CD" w:rsidRDefault="002C21CD" w:rsidP="0061350B">
      <w:pPr>
        <w:spacing w:after="0" w:line="240" w:lineRule="auto"/>
      </w:pPr>
      <w:r>
        <w:separator/>
      </w:r>
    </w:p>
  </w:endnote>
  <w:endnote w:type="continuationSeparator" w:id="0">
    <w:p w14:paraId="00927740" w14:textId="77777777" w:rsidR="002C21CD" w:rsidRDefault="002C21CD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AE55" w14:textId="77777777" w:rsidR="002C21CD" w:rsidRDefault="002C21CD" w:rsidP="0061350B">
      <w:pPr>
        <w:spacing w:after="0" w:line="240" w:lineRule="auto"/>
      </w:pPr>
      <w:r>
        <w:separator/>
      </w:r>
    </w:p>
  </w:footnote>
  <w:footnote w:type="continuationSeparator" w:id="0">
    <w:p w14:paraId="521D81BD" w14:textId="77777777" w:rsidR="002C21CD" w:rsidRDefault="002C21CD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21D8" w14:textId="72C7EDBB" w:rsidR="0061350B" w:rsidRPr="0061350B" w:rsidRDefault="0051493A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56"/>
    <w:multiLevelType w:val="hybridMultilevel"/>
    <w:tmpl w:val="1B388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80434">
    <w:abstractNumId w:val="2"/>
  </w:num>
  <w:num w:numId="2" w16cid:durableId="1467041219">
    <w:abstractNumId w:val="3"/>
  </w:num>
  <w:num w:numId="3" w16cid:durableId="589700140">
    <w:abstractNumId w:val="0"/>
  </w:num>
  <w:num w:numId="4" w16cid:durableId="84196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12B7F"/>
    <w:rsid w:val="0005288D"/>
    <w:rsid w:val="000802E0"/>
    <w:rsid w:val="000844C8"/>
    <w:rsid w:val="000E5811"/>
    <w:rsid w:val="0011500F"/>
    <w:rsid w:val="0012118A"/>
    <w:rsid w:val="0013062D"/>
    <w:rsid w:val="001A73D2"/>
    <w:rsid w:val="001B1423"/>
    <w:rsid w:val="001C3F2C"/>
    <w:rsid w:val="001E0EDB"/>
    <w:rsid w:val="00206C98"/>
    <w:rsid w:val="00225DFA"/>
    <w:rsid w:val="00230634"/>
    <w:rsid w:val="002803F3"/>
    <w:rsid w:val="002C21CD"/>
    <w:rsid w:val="002E38FF"/>
    <w:rsid w:val="002F4FCE"/>
    <w:rsid w:val="003336D0"/>
    <w:rsid w:val="0034285B"/>
    <w:rsid w:val="003662ED"/>
    <w:rsid w:val="00391C9E"/>
    <w:rsid w:val="003B1861"/>
    <w:rsid w:val="003C2C83"/>
    <w:rsid w:val="0040398C"/>
    <w:rsid w:val="00420374"/>
    <w:rsid w:val="004231FF"/>
    <w:rsid w:val="00444A95"/>
    <w:rsid w:val="00460533"/>
    <w:rsid w:val="00472CCD"/>
    <w:rsid w:val="00483DA0"/>
    <w:rsid w:val="004B3A33"/>
    <w:rsid w:val="00536B6A"/>
    <w:rsid w:val="00556BF1"/>
    <w:rsid w:val="0056022C"/>
    <w:rsid w:val="00566077"/>
    <w:rsid w:val="005A6695"/>
    <w:rsid w:val="005E7FFD"/>
    <w:rsid w:val="00602EE9"/>
    <w:rsid w:val="00611981"/>
    <w:rsid w:val="0061350B"/>
    <w:rsid w:val="00622715"/>
    <w:rsid w:val="006425E0"/>
    <w:rsid w:val="00646D28"/>
    <w:rsid w:val="00663794"/>
    <w:rsid w:val="0067146E"/>
    <w:rsid w:val="0067721A"/>
    <w:rsid w:val="00686BE4"/>
    <w:rsid w:val="006B66D0"/>
    <w:rsid w:val="006D0EB3"/>
    <w:rsid w:val="006F17AA"/>
    <w:rsid w:val="006F48AC"/>
    <w:rsid w:val="007301CD"/>
    <w:rsid w:val="0074549C"/>
    <w:rsid w:val="00745992"/>
    <w:rsid w:val="007732FB"/>
    <w:rsid w:val="00773C79"/>
    <w:rsid w:val="007A40AA"/>
    <w:rsid w:val="007A4B7F"/>
    <w:rsid w:val="007A6560"/>
    <w:rsid w:val="007B3272"/>
    <w:rsid w:val="007B4C70"/>
    <w:rsid w:val="007C10F6"/>
    <w:rsid w:val="007D038C"/>
    <w:rsid w:val="007F41B8"/>
    <w:rsid w:val="0080004E"/>
    <w:rsid w:val="00854C26"/>
    <w:rsid w:val="00857282"/>
    <w:rsid w:val="00866058"/>
    <w:rsid w:val="00873D2C"/>
    <w:rsid w:val="008762CA"/>
    <w:rsid w:val="008B0211"/>
    <w:rsid w:val="008B61BA"/>
    <w:rsid w:val="008B7245"/>
    <w:rsid w:val="008E0348"/>
    <w:rsid w:val="008F0210"/>
    <w:rsid w:val="008F1220"/>
    <w:rsid w:val="009635CB"/>
    <w:rsid w:val="00977359"/>
    <w:rsid w:val="009923C7"/>
    <w:rsid w:val="009A36D8"/>
    <w:rsid w:val="009D176D"/>
    <w:rsid w:val="009E0D1A"/>
    <w:rsid w:val="009F05D3"/>
    <w:rsid w:val="00A1440D"/>
    <w:rsid w:val="00A17395"/>
    <w:rsid w:val="00A236F9"/>
    <w:rsid w:val="00A63123"/>
    <w:rsid w:val="00A730A2"/>
    <w:rsid w:val="00A769A3"/>
    <w:rsid w:val="00AC5974"/>
    <w:rsid w:val="00AD06DF"/>
    <w:rsid w:val="00AF0A03"/>
    <w:rsid w:val="00AF5527"/>
    <w:rsid w:val="00B01520"/>
    <w:rsid w:val="00B63324"/>
    <w:rsid w:val="00B76C31"/>
    <w:rsid w:val="00B86F7C"/>
    <w:rsid w:val="00BC6313"/>
    <w:rsid w:val="00BD5F74"/>
    <w:rsid w:val="00C0339E"/>
    <w:rsid w:val="00C0770C"/>
    <w:rsid w:val="00CC1FE0"/>
    <w:rsid w:val="00CD12DC"/>
    <w:rsid w:val="00D12036"/>
    <w:rsid w:val="00D314EB"/>
    <w:rsid w:val="00D468F7"/>
    <w:rsid w:val="00D77E71"/>
    <w:rsid w:val="00DC5CA2"/>
    <w:rsid w:val="00E071DF"/>
    <w:rsid w:val="00E10473"/>
    <w:rsid w:val="00E73D70"/>
    <w:rsid w:val="00E9670E"/>
    <w:rsid w:val="00EC08D7"/>
    <w:rsid w:val="00EE6040"/>
    <w:rsid w:val="00F520F7"/>
    <w:rsid w:val="00F83C24"/>
    <w:rsid w:val="00F937DF"/>
    <w:rsid w:val="00F97C4B"/>
    <w:rsid w:val="00FA60E5"/>
    <w:rsid w:val="00FB3127"/>
    <w:rsid w:val="00FC586A"/>
    <w:rsid w:val="00FD5D6E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21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2118A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b/>
      <w:bCs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12118A"/>
    <w:rPr>
      <w:rFonts w:ascii="Liberation Sans Narrow" w:eastAsia="Liberation Sans Narrow" w:hAnsi="Liberation Sans Narrow" w:cs="Liberation Sans Narrow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l"/>
    <w:uiPriority w:val="1"/>
    <w:qFormat/>
    <w:rsid w:val="0012118A"/>
    <w:pPr>
      <w:widowControl w:val="0"/>
      <w:autoSpaceDE w:val="0"/>
      <w:autoSpaceDN w:val="0"/>
      <w:spacing w:after="0" w:line="240" w:lineRule="auto"/>
      <w:jc w:val="center"/>
    </w:pPr>
    <w:rPr>
      <w:rFonts w:ascii="Liberation Sans Narrow" w:eastAsia="Liberation Sans Narrow" w:hAnsi="Liberation Sans Narrow" w:cs="Liberation Sans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Komáromi Annamária</cp:lastModifiedBy>
  <cp:revision>3</cp:revision>
  <cp:lastPrinted>2024-10-07T13:36:00Z</cp:lastPrinted>
  <dcterms:created xsi:type="dcterms:W3CDTF">2024-10-07T13:35:00Z</dcterms:created>
  <dcterms:modified xsi:type="dcterms:W3CDTF">2024-10-07T13:38:00Z</dcterms:modified>
</cp:coreProperties>
</file>